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39FC" w:rsidRPr="00E278ED" w:rsidRDefault="00BF1670" w:rsidP="00E278ED">
      <w:pPr>
        <w:spacing w:after="0" w:line="360" w:lineRule="auto"/>
        <w:jc w:val="right"/>
        <w:rPr>
          <w:rFonts w:ascii="Arial" w:hAnsi="Arial" w:cs="Arial"/>
          <w:b/>
          <w:sz w:val="24"/>
          <w:szCs w:val="24"/>
        </w:rPr>
      </w:pPr>
      <w:r w:rsidRPr="00E278ED">
        <w:rPr>
          <w:rFonts w:ascii="Arial" w:hAnsi="Arial" w:cs="Arial"/>
          <w:b/>
          <w:sz w:val="24"/>
          <w:szCs w:val="24"/>
        </w:rPr>
        <w:t>ARTÍCULO ORIGINAL</w:t>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HOSPITAL GENRAL DOCENTE</w:t>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“OCTAVIO DE LA CONCEPCIÓN Y DE LA PEDRAA”</w:t>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BARACOA- GUANTÁNAMO.</w:t>
      </w:r>
    </w:p>
    <w:p w:rsidR="005D39FC" w:rsidRPr="00E278ED" w:rsidRDefault="005D39FC" w:rsidP="00E278ED">
      <w:pPr>
        <w:spacing w:after="0" w:line="360" w:lineRule="auto"/>
        <w:jc w:val="both"/>
        <w:rPr>
          <w:rFonts w:ascii="Arial" w:hAnsi="Arial" w:cs="Arial"/>
          <w:b/>
          <w:sz w:val="24"/>
          <w:szCs w:val="24"/>
        </w:rPr>
      </w:pPr>
    </w:p>
    <w:p w:rsidR="00480AE4" w:rsidRDefault="00BF1670" w:rsidP="00E278ED">
      <w:pPr>
        <w:spacing w:after="0" w:line="360" w:lineRule="auto"/>
        <w:jc w:val="both"/>
        <w:rPr>
          <w:rFonts w:ascii="Arial" w:hAnsi="Arial" w:cs="Arial"/>
          <w:color w:val="FF0000"/>
          <w:sz w:val="24"/>
          <w:szCs w:val="24"/>
        </w:rPr>
      </w:pPr>
      <w:r w:rsidRPr="00E278ED">
        <w:rPr>
          <w:rFonts w:ascii="Arial" w:hAnsi="Arial" w:cs="Arial"/>
          <w:sz w:val="24"/>
          <w:szCs w:val="24"/>
        </w:rPr>
        <w:t xml:space="preserve">Neumonía asociada a la ventilación </w:t>
      </w:r>
      <w:r w:rsidR="00480AE4">
        <w:rPr>
          <w:rFonts w:ascii="Arial" w:hAnsi="Arial" w:cs="Arial"/>
          <w:sz w:val="24"/>
          <w:szCs w:val="24"/>
        </w:rPr>
        <w:t xml:space="preserve">mecánica artificial </w:t>
      </w:r>
      <w:r w:rsidRPr="00E278ED">
        <w:rPr>
          <w:rFonts w:ascii="Arial" w:hAnsi="Arial" w:cs="Arial"/>
          <w:sz w:val="24"/>
          <w:szCs w:val="24"/>
        </w:rPr>
        <w:t xml:space="preserve">en Unidad de </w:t>
      </w:r>
      <w:r w:rsidR="00480AE4">
        <w:rPr>
          <w:rFonts w:ascii="Arial" w:hAnsi="Arial" w:cs="Arial"/>
          <w:sz w:val="24"/>
          <w:szCs w:val="24"/>
        </w:rPr>
        <w:t xml:space="preserve">Cuidados Intensivos Pediátricos. </w:t>
      </w:r>
      <w:r w:rsidRPr="00E278ED">
        <w:rPr>
          <w:rFonts w:ascii="Arial" w:hAnsi="Arial" w:cs="Arial"/>
          <w:sz w:val="24"/>
          <w:szCs w:val="24"/>
        </w:rPr>
        <w:t xml:space="preserve">Hospital Baracoa. </w:t>
      </w:r>
      <w:r w:rsidR="00C0738E">
        <w:rPr>
          <w:rFonts w:ascii="Arial" w:hAnsi="Arial" w:cs="Arial"/>
          <w:sz w:val="24"/>
          <w:szCs w:val="24"/>
        </w:rPr>
        <w:t xml:space="preserve"> </w:t>
      </w:r>
    </w:p>
    <w:p w:rsidR="00480AE4" w:rsidRDefault="00480AE4" w:rsidP="00E278ED">
      <w:pPr>
        <w:spacing w:after="0" w:line="360" w:lineRule="auto"/>
        <w:jc w:val="both"/>
        <w:rPr>
          <w:rFonts w:ascii="Arial" w:hAnsi="Arial" w:cs="Arial"/>
          <w:sz w:val="24"/>
          <w:szCs w:val="24"/>
          <w:lang w:val="en"/>
        </w:rPr>
      </w:pPr>
      <w:r w:rsidRPr="00480AE4">
        <w:rPr>
          <w:rFonts w:ascii="Arial" w:hAnsi="Arial" w:cs="Arial"/>
          <w:sz w:val="24"/>
          <w:szCs w:val="24"/>
          <w:lang w:val="en"/>
        </w:rPr>
        <w:t>Pneumonia associated with artificial mechanical ventilation in a Pediatric Intensive Care Unit. Baracoa Hospital.</w:t>
      </w:r>
    </w:p>
    <w:p w:rsidR="005D39FC" w:rsidRPr="00480AE4" w:rsidRDefault="00BF1670" w:rsidP="00E278ED">
      <w:pPr>
        <w:spacing w:after="0" w:line="360" w:lineRule="auto"/>
        <w:jc w:val="both"/>
        <w:rPr>
          <w:rFonts w:ascii="Arial" w:hAnsi="Arial" w:cs="Arial"/>
          <w:sz w:val="24"/>
          <w:szCs w:val="24"/>
          <w:lang w:val="en"/>
        </w:rPr>
      </w:pPr>
      <w:r w:rsidRPr="00E278ED">
        <w:rPr>
          <w:rFonts w:ascii="Arial" w:hAnsi="Arial" w:cs="Arial"/>
          <w:b/>
          <w:sz w:val="24"/>
          <w:szCs w:val="24"/>
        </w:rPr>
        <w:t>Autores:</w:t>
      </w:r>
      <w:r w:rsidRPr="00E278ED">
        <w:rPr>
          <w:rFonts w:ascii="Arial" w:hAnsi="Arial" w:cs="Arial"/>
          <w:sz w:val="24"/>
          <w:szCs w:val="24"/>
        </w:rPr>
        <w:t xml:space="preserve"> Walfrido García Borges</w:t>
      </w:r>
      <w:r w:rsidRPr="00E278ED">
        <w:rPr>
          <w:rFonts w:ascii="Arial" w:hAnsi="Arial" w:cs="Arial"/>
          <w:sz w:val="24"/>
          <w:szCs w:val="24"/>
          <w:vertAlign w:val="superscript"/>
        </w:rPr>
        <w:t>1</w:t>
      </w:r>
      <w:r w:rsidRPr="00E278ED">
        <w:rPr>
          <w:rFonts w:ascii="Arial" w:hAnsi="Arial" w:cs="Arial"/>
          <w:sz w:val="24"/>
          <w:szCs w:val="24"/>
        </w:rPr>
        <w:t>, Marnolvis Samón Nuñez</w:t>
      </w:r>
      <w:r w:rsidRPr="00E278ED">
        <w:rPr>
          <w:rFonts w:ascii="Arial" w:hAnsi="Arial" w:cs="Arial"/>
          <w:sz w:val="24"/>
          <w:szCs w:val="24"/>
          <w:vertAlign w:val="superscript"/>
        </w:rPr>
        <w:t>2</w:t>
      </w:r>
      <w:r w:rsidR="00A84418">
        <w:rPr>
          <w:rFonts w:ascii="Arial" w:hAnsi="Arial" w:cs="Arial"/>
          <w:sz w:val="24"/>
          <w:szCs w:val="24"/>
        </w:rPr>
        <w:t>, Joel Vigó Gonzá</w:t>
      </w:r>
      <w:r w:rsidRPr="00E278ED">
        <w:rPr>
          <w:rFonts w:ascii="Arial" w:hAnsi="Arial" w:cs="Arial"/>
          <w:sz w:val="24"/>
          <w:szCs w:val="24"/>
        </w:rPr>
        <w:t>lez</w:t>
      </w:r>
      <w:r w:rsidRPr="00E278ED">
        <w:rPr>
          <w:rFonts w:ascii="Arial" w:hAnsi="Arial" w:cs="Arial"/>
          <w:sz w:val="24"/>
          <w:szCs w:val="24"/>
          <w:vertAlign w:val="superscript"/>
        </w:rPr>
        <w:t>3</w:t>
      </w:r>
      <w:r w:rsidRPr="00E278ED">
        <w:rPr>
          <w:rFonts w:ascii="Arial" w:hAnsi="Arial" w:cs="Arial"/>
          <w:sz w:val="24"/>
          <w:szCs w:val="24"/>
        </w:rPr>
        <w:t>, Yindris Mercedes Martínez Torres</w:t>
      </w:r>
      <w:r w:rsidRPr="00E278ED">
        <w:rPr>
          <w:rFonts w:ascii="Arial" w:hAnsi="Arial" w:cs="Arial"/>
          <w:sz w:val="24"/>
          <w:szCs w:val="24"/>
          <w:vertAlign w:val="superscript"/>
        </w:rPr>
        <w:t>4</w:t>
      </w:r>
      <w:r w:rsidRPr="00E278ED">
        <w:rPr>
          <w:rFonts w:ascii="Arial" w:hAnsi="Arial" w:cs="Arial"/>
          <w:sz w:val="24"/>
          <w:szCs w:val="24"/>
        </w:rPr>
        <w:t xml:space="preserve">, </w:t>
      </w:r>
      <w:proofErr w:type="spellStart"/>
      <w:r w:rsidRPr="00E278ED">
        <w:rPr>
          <w:rFonts w:ascii="Arial" w:hAnsi="Arial" w:cs="Arial"/>
          <w:sz w:val="24"/>
          <w:szCs w:val="24"/>
        </w:rPr>
        <w:t>Marleannis</w:t>
      </w:r>
      <w:proofErr w:type="spellEnd"/>
      <w:r w:rsidRPr="00E278ED">
        <w:rPr>
          <w:rFonts w:ascii="Arial" w:hAnsi="Arial" w:cs="Arial"/>
          <w:sz w:val="24"/>
          <w:szCs w:val="24"/>
        </w:rPr>
        <w:t xml:space="preserve"> Fernández Cobas</w:t>
      </w:r>
      <w:r w:rsidRPr="00E278ED">
        <w:rPr>
          <w:rFonts w:ascii="Arial" w:hAnsi="Arial" w:cs="Arial"/>
          <w:sz w:val="24"/>
          <w:szCs w:val="24"/>
          <w:vertAlign w:val="superscript"/>
        </w:rPr>
        <w:t>5</w:t>
      </w:r>
      <w:r w:rsidRPr="00E278ED">
        <w:rPr>
          <w:rFonts w:ascii="Arial" w:hAnsi="Arial" w:cs="Arial"/>
          <w:sz w:val="24"/>
          <w:szCs w:val="24"/>
        </w:rPr>
        <w:t>.</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vertAlign w:val="superscript"/>
        </w:rPr>
        <w:t>1</w:t>
      </w:r>
      <w:r w:rsidRPr="00E278ED">
        <w:rPr>
          <w:rFonts w:ascii="Arial" w:hAnsi="Arial" w:cs="Arial"/>
          <w:sz w:val="24"/>
          <w:szCs w:val="24"/>
        </w:rPr>
        <w:t xml:space="preserve"> Especialista en Primer Grado en Pediatría, Diplomado nacional de cuidados intensivos pediátricos, Instructor, Hospital General Docente Baracoa,</w:t>
      </w:r>
      <w:hyperlink r:id="rId6">
        <w:r w:rsidRPr="00E278ED">
          <w:rPr>
            <w:rStyle w:val="EnlacedeInternet"/>
            <w:rFonts w:ascii="Arial" w:hAnsi="Arial" w:cs="Arial"/>
            <w:sz w:val="24"/>
            <w:szCs w:val="24"/>
          </w:rPr>
          <w:t>Walfrido.garcia2020@gmail.com</w:t>
        </w:r>
      </w:hyperlink>
      <w:r w:rsidRPr="00E278ED">
        <w:rPr>
          <w:rFonts w:ascii="Arial" w:hAnsi="Arial" w:cs="Arial"/>
          <w:sz w:val="24"/>
          <w:szCs w:val="24"/>
        </w:rPr>
        <w:t xml:space="preserve">, ORCID: </w:t>
      </w:r>
      <w:hyperlink r:id="rId7">
        <w:r w:rsidRPr="00E278ED">
          <w:rPr>
            <w:rStyle w:val="EnlacedeInternet"/>
            <w:rFonts w:ascii="Arial" w:hAnsi="Arial" w:cs="Arial"/>
            <w:sz w:val="24"/>
            <w:szCs w:val="24"/>
          </w:rPr>
          <w:t>https://orcid.org/0000-0001-8065-2647</w:t>
        </w:r>
      </w:hyperlink>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vertAlign w:val="superscript"/>
        </w:rPr>
        <w:t>2</w:t>
      </w:r>
      <w:r w:rsidRPr="00E278ED">
        <w:rPr>
          <w:rFonts w:ascii="Arial" w:hAnsi="Arial" w:cs="Arial"/>
          <w:sz w:val="24"/>
          <w:szCs w:val="24"/>
        </w:rPr>
        <w:t xml:space="preserve"> Especialista de Primer Grado en Pediatría, Instructor, Hospital General Docente Baracoa, Guantánamo, Cuba, </w:t>
      </w:r>
      <w:hyperlink r:id="rId8">
        <w:r w:rsidRPr="00E278ED">
          <w:rPr>
            <w:rStyle w:val="EnlacedeInternet"/>
            <w:rFonts w:ascii="Arial" w:hAnsi="Arial" w:cs="Arial"/>
            <w:sz w:val="24"/>
            <w:szCs w:val="24"/>
          </w:rPr>
          <w:t>msamonnunez@gmail.com</w:t>
        </w:r>
      </w:hyperlink>
      <w:r w:rsidRPr="00E278ED">
        <w:rPr>
          <w:rFonts w:ascii="Arial" w:hAnsi="Arial" w:cs="Arial"/>
          <w:sz w:val="24"/>
          <w:szCs w:val="24"/>
        </w:rPr>
        <w:t xml:space="preserve">, ORCID: </w:t>
      </w:r>
      <w:hyperlink r:id="rId9">
        <w:r w:rsidRPr="00E278ED">
          <w:rPr>
            <w:rStyle w:val="EnlacedeInternet"/>
            <w:rFonts w:ascii="Arial" w:hAnsi="Arial" w:cs="Arial"/>
            <w:sz w:val="24"/>
            <w:szCs w:val="24"/>
          </w:rPr>
          <w:t>https://orcid.org/0000-0002-2180-3203</w:t>
        </w:r>
      </w:hyperlink>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vertAlign w:val="superscript"/>
        </w:rPr>
        <w:t xml:space="preserve">3 </w:t>
      </w:r>
      <w:r w:rsidRPr="00E278ED">
        <w:rPr>
          <w:rFonts w:ascii="Arial" w:hAnsi="Arial" w:cs="Arial"/>
          <w:sz w:val="24"/>
          <w:szCs w:val="24"/>
        </w:rPr>
        <w:t xml:space="preserve">Especialista de Primer Grado en Medicina Interna, Instructor, </w:t>
      </w:r>
      <w:hyperlink r:id="rId10">
        <w:r w:rsidRPr="00E278ED">
          <w:rPr>
            <w:rStyle w:val="EnlacedeInternet"/>
            <w:rFonts w:ascii="Arial" w:hAnsi="Arial" w:cs="Arial"/>
            <w:sz w:val="24"/>
            <w:szCs w:val="24"/>
          </w:rPr>
          <w:t>jvigo.gtm@infomed.sld.cu</w:t>
        </w:r>
      </w:hyperlink>
      <w:r w:rsidRPr="00E278ED">
        <w:rPr>
          <w:rFonts w:ascii="Arial" w:hAnsi="Arial" w:cs="Arial"/>
          <w:sz w:val="24"/>
          <w:szCs w:val="24"/>
        </w:rPr>
        <w:t xml:space="preserve">, Hospital General Docente Baracoa, ORCID: </w:t>
      </w:r>
      <w:hyperlink r:id="rId11" w:tgtFrame="_blank">
        <w:r w:rsidRPr="00E278ED">
          <w:rPr>
            <w:rStyle w:val="EnlacedeInternet"/>
            <w:rFonts w:ascii="Arial" w:hAnsi="Arial" w:cs="Arial"/>
            <w:sz w:val="24"/>
            <w:szCs w:val="24"/>
          </w:rPr>
          <w:t>https://orcid.org/0000-0001-7242-4820</w:t>
        </w:r>
      </w:hyperlink>
      <w:r w:rsidRPr="00E278ED">
        <w:rPr>
          <w:rFonts w:ascii="Arial" w:hAnsi="Arial" w:cs="Arial"/>
          <w:sz w:val="24"/>
          <w:szCs w:val="24"/>
        </w:rPr>
        <w:t>.</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vertAlign w:val="superscript"/>
        </w:rPr>
        <w:t>4</w:t>
      </w:r>
      <w:r w:rsidRPr="00E278ED">
        <w:rPr>
          <w:rFonts w:ascii="Arial" w:hAnsi="Arial" w:cs="Arial"/>
          <w:sz w:val="24"/>
          <w:szCs w:val="24"/>
        </w:rPr>
        <w:t xml:space="preserve"> Especialista de I grado en Medicina General Integral. Asistente. Filial de Ciencias Médicas. Baracoa. Guantánamo. Cuba. Email: </w:t>
      </w:r>
      <w:hyperlink r:id="rId12">
        <w:r w:rsidRPr="00E278ED">
          <w:rPr>
            <w:rStyle w:val="EnlacedeInternet"/>
            <w:rFonts w:ascii="Arial" w:hAnsi="Arial" w:cs="Arial"/>
            <w:sz w:val="24"/>
            <w:szCs w:val="24"/>
          </w:rPr>
          <w:t>yindris.gtm@infomed.sld.cu</w:t>
        </w:r>
      </w:hyperlink>
      <w:r w:rsidRPr="00E278ED">
        <w:rPr>
          <w:rFonts w:ascii="Arial" w:hAnsi="Arial" w:cs="Arial"/>
          <w:sz w:val="24"/>
          <w:szCs w:val="24"/>
        </w:rPr>
        <w:t xml:space="preserve">  ORCID </w:t>
      </w:r>
      <w:hyperlink r:id="rId13">
        <w:r w:rsidRPr="00E278ED">
          <w:rPr>
            <w:rStyle w:val="EnlacedeInternet"/>
            <w:rFonts w:ascii="Arial" w:hAnsi="Arial" w:cs="Arial"/>
            <w:sz w:val="24"/>
            <w:szCs w:val="24"/>
          </w:rPr>
          <w:t>https://orcid.org/0000-0002-2026-6346</w:t>
        </w:r>
      </w:hyperlink>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vertAlign w:val="superscript"/>
        </w:rPr>
        <w:t>5</w:t>
      </w:r>
      <w:r w:rsidRPr="00E278ED">
        <w:rPr>
          <w:rFonts w:ascii="Arial" w:hAnsi="Arial" w:cs="Arial"/>
          <w:sz w:val="24"/>
          <w:szCs w:val="24"/>
        </w:rPr>
        <w:t xml:space="preserve"> Especialista de Primer Grado en Organización y Administración en Salud, Instructor, Dirección Municipal de Salud, </w:t>
      </w:r>
      <w:hyperlink r:id="rId14">
        <w:r w:rsidRPr="00E278ED">
          <w:rPr>
            <w:rStyle w:val="EnlacedeInternet"/>
            <w:rFonts w:ascii="Arial" w:hAnsi="Arial" w:cs="Arial"/>
            <w:sz w:val="24"/>
            <w:szCs w:val="24"/>
          </w:rPr>
          <w:t>marleanisfc.gtm@infomed.sld.cu</w:t>
        </w:r>
      </w:hyperlink>
      <w:r w:rsidRPr="00E278ED">
        <w:rPr>
          <w:rFonts w:ascii="Arial" w:hAnsi="Arial" w:cs="Arial"/>
          <w:sz w:val="24"/>
          <w:szCs w:val="24"/>
        </w:rPr>
        <w:t xml:space="preserve">, ORCID: </w:t>
      </w:r>
      <w:hyperlink r:id="rId15">
        <w:r w:rsidRPr="00E278ED">
          <w:rPr>
            <w:rStyle w:val="EnlacedeInternet"/>
            <w:rFonts w:ascii="Arial" w:hAnsi="Arial" w:cs="Arial"/>
            <w:sz w:val="24"/>
            <w:szCs w:val="24"/>
          </w:rPr>
          <w:t>https://orcid.org/0000-0002-3494-2341</w:t>
        </w:r>
      </w:hyperlink>
      <w:r w:rsidRPr="00E278ED">
        <w:rPr>
          <w:rFonts w:ascii="Arial" w:hAnsi="Arial" w:cs="Arial"/>
          <w:sz w:val="24"/>
          <w:szCs w:val="24"/>
        </w:rPr>
        <w:t xml:space="preserve">. </w:t>
      </w:r>
    </w:p>
    <w:p w:rsidR="000002D0" w:rsidRPr="00E278ED" w:rsidRDefault="000002D0" w:rsidP="00E278ED">
      <w:pPr>
        <w:spacing w:after="0" w:line="360" w:lineRule="auto"/>
        <w:rPr>
          <w:rFonts w:ascii="Arial" w:hAnsi="Arial" w:cs="Arial"/>
          <w:b/>
          <w:sz w:val="24"/>
          <w:szCs w:val="24"/>
        </w:rPr>
      </w:pPr>
      <w:r w:rsidRPr="00E278ED">
        <w:rPr>
          <w:rFonts w:ascii="Arial" w:hAnsi="Arial" w:cs="Arial"/>
          <w:b/>
          <w:sz w:val="24"/>
          <w:szCs w:val="24"/>
        </w:rPr>
        <w:br w:type="page"/>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lastRenderedPageBreak/>
        <w:t xml:space="preserve">RESUMEN </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b/>
          <w:sz w:val="24"/>
          <w:szCs w:val="24"/>
        </w:rPr>
        <w:t>Introducción:</w:t>
      </w:r>
      <w:r w:rsidRPr="00E278ED">
        <w:rPr>
          <w:rFonts w:ascii="Arial" w:hAnsi="Arial" w:cs="Arial"/>
          <w:sz w:val="24"/>
          <w:szCs w:val="24"/>
        </w:rPr>
        <w:t xml:space="preserve"> </w:t>
      </w:r>
      <w:r w:rsidR="00480AE4" w:rsidRPr="00480AE4">
        <w:rPr>
          <w:rFonts w:ascii="Arial" w:hAnsi="Arial" w:cs="Arial"/>
          <w:sz w:val="24"/>
          <w:szCs w:val="24"/>
        </w:rPr>
        <w:t>El factor de riesgo más important</w:t>
      </w:r>
      <w:r w:rsidR="00480AE4">
        <w:rPr>
          <w:rFonts w:ascii="Arial" w:hAnsi="Arial" w:cs="Arial"/>
          <w:sz w:val="24"/>
          <w:szCs w:val="24"/>
        </w:rPr>
        <w:t>e de la neumoní</w:t>
      </w:r>
      <w:r w:rsidR="00826D3E">
        <w:rPr>
          <w:rFonts w:ascii="Arial" w:hAnsi="Arial" w:cs="Arial"/>
          <w:sz w:val="24"/>
          <w:szCs w:val="24"/>
        </w:rPr>
        <w:t>a nosocomial es la ventilación m</w:t>
      </w:r>
      <w:r w:rsidR="00480AE4" w:rsidRPr="00480AE4">
        <w:rPr>
          <w:rFonts w:ascii="Arial" w:hAnsi="Arial" w:cs="Arial"/>
          <w:sz w:val="24"/>
          <w:szCs w:val="24"/>
        </w:rPr>
        <w:t>ecánica</w:t>
      </w:r>
      <w:r w:rsidRPr="00E278ED">
        <w:rPr>
          <w:rFonts w:ascii="Arial" w:hAnsi="Arial" w:cs="Arial"/>
          <w:sz w:val="24"/>
          <w:szCs w:val="24"/>
        </w:rPr>
        <w:t>.</w:t>
      </w:r>
      <w:r w:rsidR="00790F98">
        <w:rPr>
          <w:rFonts w:ascii="Arial" w:hAnsi="Arial" w:cs="Arial"/>
          <w:sz w:val="24"/>
          <w:szCs w:val="24"/>
        </w:rPr>
        <w:t xml:space="preserve"> </w:t>
      </w:r>
      <w:r w:rsidRPr="00E278ED">
        <w:rPr>
          <w:rFonts w:ascii="Arial" w:hAnsi="Arial" w:cs="Arial"/>
          <w:b/>
          <w:sz w:val="24"/>
          <w:szCs w:val="24"/>
        </w:rPr>
        <w:t>Objetivo:</w:t>
      </w:r>
      <w:r w:rsidRPr="00E278ED">
        <w:rPr>
          <w:rFonts w:ascii="Arial" w:hAnsi="Arial" w:cs="Arial"/>
          <w:sz w:val="24"/>
          <w:szCs w:val="24"/>
        </w:rPr>
        <w:t xml:space="preserve"> valorar la incidencia de la neumonía asociada a la Ventilación. </w:t>
      </w:r>
      <w:r w:rsidRPr="00E278ED">
        <w:rPr>
          <w:rFonts w:ascii="Arial" w:hAnsi="Arial" w:cs="Arial"/>
          <w:b/>
          <w:sz w:val="24"/>
          <w:szCs w:val="24"/>
        </w:rPr>
        <w:t>Método:</w:t>
      </w:r>
      <w:r w:rsidRPr="00E278ED">
        <w:rPr>
          <w:rFonts w:ascii="Arial" w:hAnsi="Arial" w:cs="Arial"/>
          <w:sz w:val="24"/>
          <w:szCs w:val="24"/>
        </w:rPr>
        <w:t xml:space="preserve"> Se realizó un estudio retrospectivo, descriptivo y longitudinal en niños sometidos a Ventilación Mecánica en La Unidad de Cuidados Intensivos pediátrico, del Hospital Gen</w:t>
      </w:r>
      <w:r w:rsidR="00480AE4">
        <w:rPr>
          <w:rFonts w:ascii="Arial" w:hAnsi="Arial" w:cs="Arial"/>
          <w:sz w:val="24"/>
          <w:szCs w:val="24"/>
        </w:rPr>
        <w:t>eral Docente de Baracoa, desde e</w:t>
      </w:r>
      <w:r w:rsidRPr="00E278ED">
        <w:rPr>
          <w:rFonts w:ascii="Arial" w:hAnsi="Arial" w:cs="Arial"/>
          <w:sz w:val="24"/>
          <w:szCs w:val="24"/>
        </w:rPr>
        <w:t>nero</w:t>
      </w:r>
      <w:r w:rsidR="00C0738E">
        <w:rPr>
          <w:rFonts w:ascii="Arial" w:hAnsi="Arial" w:cs="Arial"/>
          <w:sz w:val="24"/>
          <w:szCs w:val="24"/>
        </w:rPr>
        <w:t xml:space="preserve"> </w:t>
      </w:r>
      <w:r w:rsidRPr="00E278ED">
        <w:rPr>
          <w:rFonts w:ascii="Arial" w:hAnsi="Arial" w:cs="Arial"/>
          <w:sz w:val="24"/>
          <w:szCs w:val="24"/>
        </w:rPr>
        <w:t xml:space="preserve">de 2013 a Septiembre 2020. El universo lo constituyeron 67 niños sometidos a ventilación mecánica y la muestra representó 41 niños diagnosticados como afectados por una neumonía asociada a la ventilación. </w:t>
      </w:r>
      <w:r w:rsidRPr="00E278ED">
        <w:rPr>
          <w:rFonts w:ascii="Arial" w:hAnsi="Arial" w:cs="Arial"/>
          <w:b/>
          <w:sz w:val="24"/>
          <w:szCs w:val="24"/>
        </w:rPr>
        <w:t>Resultado:</w:t>
      </w:r>
      <w:r w:rsidRPr="00E278ED">
        <w:rPr>
          <w:rFonts w:ascii="Arial" w:hAnsi="Arial" w:cs="Arial"/>
          <w:sz w:val="24"/>
          <w:szCs w:val="24"/>
        </w:rPr>
        <w:t xml:space="preserve"> las neumonías asociadas a la ventilación mecánica aparecieron después del tercer </w:t>
      </w:r>
      <w:r w:rsidR="003E3FDB" w:rsidRPr="00E278ED">
        <w:rPr>
          <w:rFonts w:ascii="Arial" w:hAnsi="Arial" w:cs="Arial"/>
          <w:sz w:val="24"/>
          <w:szCs w:val="24"/>
        </w:rPr>
        <w:t>día</w:t>
      </w:r>
      <w:r w:rsidRPr="00E278ED">
        <w:rPr>
          <w:rFonts w:ascii="Arial" w:hAnsi="Arial" w:cs="Arial"/>
          <w:sz w:val="24"/>
          <w:szCs w:val="24"/>
        </w:rPr>
        <w:t xml:space="preserve">, donde las sepsis fueron las de mayor frecuencia; predominando el sexo masculino entre los más afectados y en los menores de año. </w:t>
      </w:r>
      <w:r w:rsidRPr="00E278ED">
        <w:rPr>
          <w:rFonts w:ascii="Arial" w:hAnsi="Arial" w:cs="Arial"/>
          <w:b/>
          <w:sz w:val="24"/>
          <w:szCs w:val="24"/>
        </w:rPr>
        <w:t xml:space="preserve">Conclusiones: </w:t>
      </w:r>
      <w:r w:rsidR="009A5026" w:rsidRPr="009A5026">
        <w:rPr>
          <w:rFonts w:ascii="Arial" w:hAnsi="Arial" w:cs="Arial"/>
          <w:sz w:val="24"/>
          <w:szCs w:val="24"/>
        </w:rPr>
        <w:t>los pacientes evolucionaron favorablemente lo que habla a favor de buenos indicadores de calidad asistencial y mejor calidad de vida para los pacientes.</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b/>
          <w:sz w:val="24"/>
          <w:szCs w:val="24"/>
        </w:rPr>
        <w:t>Palabras claves</w:t>
      </w:r>
      <w:r w:rsidRPr="00E278ED">
        <w:rPr>
          <w:rFonts w:ascii="Arial" w:hAnsi="Arial" w:cs="Arial"/>
          <w:sz w:val="24"/>
          <w:szCs w:val="24"/>
        </w:rPr>
        <w:t xml:space="preserve">: neumonía asociada a ventilación; ventilación mecánica artificial; exámenes microbiológicos; cuidados intensivos pediátricos.  </w:t>
      </w:r>
    </w:p>
    <w:p w:rsidR="003E3FDB" w:rsidRPr="00E278ED" w:rsidRDefault="000002D0" w:rsidP="00E278ED">
      <w:pPr>
        <w:spacing w:after="0" w:line="360" w:lineRule="auto"/>
        <w:jc w:val="both"/>
        <w:rPr>
          <w:rFonts w:ascii="Arial" w:hAnsi="Arial" w:cs="Arial"/>
          <w:b/>
          <w:sz w:val="24"/>
          <w:szCs w:val="24"/>
        </w:rPr>
      </w:pPr>
      <w:r w:rsidRPr="00E278ED">
        <w:rPr>
          <w:rFonts w:ascii="Arial" w:hAnsi="Arial" w:cs="Arial"/>
          <w:b/>
          <w:sz w:val="24"/>
          <w:szCs w:val="24"/>
        </w:rPr>
        <w:t>ABSTRACT</w:t>
      </w:r>
    </w:p>
    <w:p w:rsidR="009A5026" w:rsidRDefault="009A5026" w:rsidP="00E278ED">
      <w:pPr>
        <w:spacing w:after="0" w:line="360" w:lineRule="auto"/>
        <w:jc w:val="both"/>
        <w:rPr>
          <w:rFonts w:ascii="Arial" w:hAnsi="Arial" w:cs="Arial"/>
          <w:sz w:val="24"/>
          <w:szCs w:val="24"/>
          <w:lang w:val="en"/>
        </w:rPr>
      </w:pPr>
      <w:r w:rsidRPr="009A5026">
        <w:rPr>
          <w:rFonts w:ascii="Arial" w:hAnsi="Arial" w:cs="Arial"/>
          <w:b/>
          <w:sz w:val="24"/>
          <w:szCs w:val="24"/>
          <w:lang w:val="en"/>
        </w:rPr>
        <w:t>Introduction</w:t>
      </w:r>
      <w:r w:rsidRPr="009A5026">
        <w:rPr>
          <w:rFonts w:ascii="Arial" w:hAnsi="Arial" w:cs="Arial"/>
          <w:sz w:val="24"/>
          <w:szCs w:val="24"/>
          <w:lang w:val="en"/>
        </w:rPr>
        <w:t xml:space="preserve">: The most important risk factor for nosocomial pneumonia is mechanical ventilation. </w:t>
      </w:r>
      <w:r w:rsidRPr="009A5026">
        <w:rPr>
          <w:rFonts w:ascii="Arial" w:hAnsi="Arial" w:cs="Arial"/>
          <w:b/>
          <w:sz w:val="24"/>
          <w:szCs w:val="24"/>
          <w:lang w:val="en"/>
        </w:rPr>
        <w:t>Objective:</w:t>
      </w:r>
      <w:r w:rsidRPr="009A5026">
        <w:rPr>
          <w:rFonts w:ascii="Arial" w:hAnsi="Arial" w:cs="Arial"/>
          <w:sz w:val="24"/>
          <w:szCs w:val="24"/>
          <w:lang w:val="en"/>
        </w:rPr>
        <w:t xml:space="preserve"> to assess the incidence of Ventilation-associated pneumonia. </w:t>
      </w:r>
      <w:r w:rsidRPr="009A5026">
        <w:rPr>
          <w:rFonts w:ascii="Arial" w:hAnsi="Arial" w:cs="Arial"/>
          <w:b/>
          <w:sz w:val="24"/>
          <w:szCs w:val="24"/>
          <w:lang w:val="en"/>
        </w:rPr>
        <w:t>Method:</w:t>
      </w:r>
      <w:r w:rsidRPr="009A5026">
        <w:rPr>
          <w:rFonts w:ascii="Arial" w:hAnsi="Arial" w:cs="Arial"/>
          <w:sz w:val="24"/>
          <w:szCs w:val="24"/>
          <w:lang w:val="en"/>
        </w:rPr>
        <w:t xml:space="preserve"> A retrospective, descriptive and longitudinal study was carried out in children undergoing Mechanical Ventilation in the Pediatric Intensive Care Unit of the General Teaching Hospital of Baracoa, from January 2013 to September 2020. The universe consisted of 67 children undergoing mechanical ventilation and the sample represented 41 children diagnosed as affected by ventilator-associated pneumonia. </w:t>
      </w:r>
      <w:r w:rsidRPr="009A5026">
        <w:rPr>
          <w:rFonts w:ascii="Arial" w:hAnsi="Arial" w:cs="Arial"/>
          <w:b/>
          <w:sz w:val="24"/>
          <w:szCs w:val="24"/>
          <w:lang w:val="en"/>
        </w:rPr>
        <w:t>Result:</w:t>
      </w:r>
      <w:r w:rsidRPr="009A5026">
        <w:rPr>
          <w:rFonts w:ascii="Arial" w:hAnsi="Arial" w:cs="Arial"/>
          <w:sz w:val="24"/>
          <w:szCs w:val="24"/>
          <w:lang w:val="en"/>
        </w:rPr>
        <w:t xml:space="preserve"> pneumonia associated with mechanical ventilation appeared after the third day, where sepsis was the most frequent; predominantly the male sex among the most affected and in those under the age of one. </w:t>
      </w:r>
      <w:r w:rsidRPr="009A5026">
        <w:rPr>
          <w:rFonts w:ascii="Arial" w:hAnsi="Arial" w:cs="Arial"/>
          <w:b/>
          <w:sz w:val="24"/>
          <w:szCs w:val="24"/>
          <w:lang w:val="en"/>
        </w:rPr>
        <w:t>Conclusions:</w:t>
      </w:r>
      <w:r w:rsidRPr="009A5026">
        <w:rPr>
          <w:rFonts w:ascii="Arial" w:hAnsi="Arial" w:cs="Arial"/>
          <w:sz w:val="24"/>
          <w:szCs w:val="24"/>
          <w:lang w:val="en"/>
        </w:rPr>
        <w:t xml:space="preserve"> patients evolved favorably, which speaks in favor of good indicators of quality of care and better quality of life for patients.</w:t>
      </w:r>
    </w:p>
    <w:p w:rsidR="000002D0" w:rsidRPr="00E278ED" w:rsidRDefault="000002D0" w:rsidP="00E278ED">
      <w:pPr>
        <w:spacing w:after="0" w:line="360" w:lineRule="auto"/>
        <w:jc w:val="both"/>
        <w:rPr>
          <w:rFonts w:ascii="Arial" w:hAnsi="Arial" w:cs="Arial"/>
          <w:b/>
          <w:sz w:val="24"/>
          <w:szCs w:val="24"/>
        </w:rPr>
      </w:pPr>
      <w:proofErr w:type="spellStart"/>
      <w:r w:rsidRPr="00E278ED">
        <w:rPr>
          <w:rStyle w:val="tlid-translation"/>
          <w:rFonts w:ascii="Arial" w:hAnsi="Arial" w:cs="Arial"/>
          <w:b/>
          <w:sz w:val="24"/>
          <w:szCs w:val="24"/>
        </w:rPr>
        <w:t>Keywords</w:t>
      </w:r>
      <w:proofErr w:type="spellEnd"/>
      <w:r w:rsidRPr="00E278ED">
        <w:rPr>
          <w:rStyle w:val="tlid-translation"/>
          <w:rFonts w:ascii="Arial" w:hAnsi="Arial" w:cs="Arial"/>
          <w:b/>
          <w:sz w:val="24"/>
          <w:szCs w:val="24"/>
        </w:rPr>
        <w:t>:</w:t>
      </w:r>
      <w:r w:rsidRPr="00E278ED">
        <w:rPr>
          <w:rStyle w:val="tlid-translation"/>
          <w:rFonts w:ascii="Arial" w:hAnsi="Arial" w:cs="Arial"/>
          <w:sz w:val="24"/>
          <w:szCs w:val="24"/>
        </w:rPr>
        <w:t xml:space="preserve"> </w:t>
      </w:r>
      <w:proofErr w:type="spellStart"/>
      <w:r w:rsidRPr="00E278ED">
        <w:rPr>
          <w:rStyle w:val="tlid-translation"/>
          <w:rFonts w:ascii="Arial" w:hAnsi="Arial" w:cs="Arial"/>
          <w:sz w:val="24"/>
          <w:szCs w:val="24"/>
        </w:rPr>
        <w:t>ventilation</w:t>
      </w:r>
      <w:proofErr w:type="spellEnd"/>
      <w:r w:rsidRPr="00E278ED">
        <w:rPr>
          <w:rStyle w:val="tlid-translation"/>
          <w:rFonts w:ascii="Arial" w:hAnsi="Arial" w:cs="Arial"/>
          <w:sz w:val="24"/>
          <w:szCs w:val="24"/>
        </w:rPr>
        <w:t xml:space="preserve"> </w:t>
      </w:r>
      <w:proofErr w:type="spellStart"/>
      <w:r w:rsidRPr="00E278ED">
        <w:rPr>
          <w:rStyle w:val="tlid-translation"/>
          <w:rFonts w:ascii="Arial" w:hAnsi="Arial" w:cs="Arial"/>
          <w:sz w:val="24"/>
          <w:szCs w:val="24"/>
        </w:rPr>
        <w:t>associated</w:t>
      </w:r>
      <w:proofErr w:type="spellEnd"/>
      <w:r w:rsidRPr="00E278ED">
        <w:rPr>
          <w:rStyle w:val="tlid-translation"/>
          <w:rFonts w:ascii="Arial" w:hAnsi="Arial" w:cs="Arial"/>
          <w:sz w:val="24"/>
          <w:szCs w:val="24"/>
        </w:rPr>
        <w:t xml:space="preserve"> </w:t>
      </w:r>
      <w:proofErr w:type="spellStart"/>
      <w:r w:rsidRPr="00E278ED">
        <w:rPr>
          <w:rStyle w:val="tlid-translation"/>
          <w:rFonts w:ascii="Arial" w:hAnsi="Arial" w:cs="Arial"/>
          <w:sz w:val="24"/>
          <w:szCs w:val="24"/>
        </w:rPr>
        <w:t>pneumonia</w:t>
      </w:r>
      <w:proofErr w:type="spellEnd"/>
      <w:r w:rsidRPr="00E278ED">
        <w:rPr>
          <w:rStyle w:val="tlid-translation"/>
          <w:rFonts w:ascii="Arial" w:hAnsi="Arial" w:cs="Arial"/>
          <w:sz w:val="24"/>
          <w:szCs w:val="24"/>
        </w:rPr>
        <w:t xml:space="preserve">; artificial </w:t>
      </w:r>
      <w:proofErr w:type="spellStart"/>
      <w:r w:rsidRPr="00E278ED">
        <w:rPr>
          <w:rStyle w:val="tlid-translation"/>
          <w:rFonts w:ascii="Arial" w:hAnsi="Arial" w:cs="Arial"/>
          <w:sz w:val="24"/>
          <w:szCs w:val="24"/>
        </w:rPr>
        <w:t>mechanical</w:t>
      </w:r>
      <w:proofErr w:type="spellEnd"/>
      <w:r w:rsidRPr="00E278ED">
        <w:rPr>
          <w:rStyle w:val="tlid-translation"/>
          <w:rFonts w:ascii="Arial" w:hAnsi="Arial" w:cs="Arial"/>
          <w:sz w:val="24"/>
          <w:szCs w:val="24"/>
        </w:rPr>
        <w:t xml:space="preserve"> </w:t>
      </w:r>
      <w:proofErr w:type="spellStart"/>
      <w:r w:rsidRPr="00E278ED">
        <w:rPr>
          <w:rStyle w:val="tlid-translation"/>
          <w:rFonts w:ascii="Arial" w:hAnsi="Arial" w:cs="Arial"/>
          <w:sz w:val="24"/>
          <w:szCs w:val="24"/>
        </w:rPr>
        <w:t>ventilation</w:t>
      </w:r>
      <w:proofErr w:type="spellEnd"/>
      <w:r w:rsidRPr="00E278ED">
        <w:rPr>
          <w:rStyle w:val="tlid-translation"/>
          <w:rFonts w:ascii="Arial" w:hAnsi="Arial" w:cs="Arial"/>
          <w:sz w:val="24"/>
          <w:szCs w:val="24"/>
        </w:rPr>
        <w:t xml:space="preserve">; </w:t>
      </w:r>
      <w:proofErr w:type="spellStart"/>
      <w:r w:rsidRPr="00E278ED">
        <w:rPr>
          <w:rStyle w:val="tlid-translation"/>
          <w:rFonts w:ascii="Arial" w:hAnsi="Arial" w:cs="Arial"/>
          <w:sz w:val="24"/>
          <w:szCs w:val="24"/>
        </w:rPr>
        <w:t>microbiological</w:t>
      </w:r>
      <w:proofErr w:type="spellEnd"/>
      <w:r w:rsidRPr="00E278ED">
        <w:rPr>
          <w:rStyle w:val="tlid-translation"/>
          <w:rFonts w:ascii="Arial" w:hAnsi="Arial" w:cs="Arial"/>
          <w:sz w:val="24"/>
          <w:szCs w:val="24"/>
        </w:rPr>
        <w:t xml:space="preserve"> </w:t>
      </w:r>
      <w:proofErr w:type="spellStart"/>
      <w:r w:rsidRPr="00E278ED">
        <w:rPr>
          <w:rStyle w:val="tlid-translation"/>
          <w:rFonts w:ascii="Arial" w:hAnsi="Arial" w:cs="Arial"/>
          <w:sz w:val="24"/>
          <w:szCs w:val="24"/>
        </w:rPr>
        <w:t>tests</w:t>
      </w:r>
      <w:proofErr w:type="spellEnd"/>
      <w:r w:rsidRPr="00E278ED">
        <w:rPr>
          <w:rStyle w:val="tlid-translation"/>
          <w:rFonts w:ascii="Arial" w:hAnsi="Arial" w:cs="Arial"/>
          <w:sz w:val="24"/>
          <w:szCs w:val="24"/>
        </w:rPr>
        <w:t xml:space="preserve">; </w:t>
      </w:r>
      <w:proofErr w:type="spellStart"/>
      <w:r w:rsidRPr="00E278ED">
        <w:rPr>
          <w:rStyle w:val="tlid-translation"/>
          <w:rFonts w:ascii="Arial" w:hAnsi="Arial" w:cs="Arial"/>
          <w:sz w:val="24"/>
          <w:szCs w:val="24"/>
        </w:rPr>
        <w:t>pediatric</w:t>
      </w:r>
      <w:proofErr w:type="spellEnd"/>
      <w:r w:rsidRPr="00E278ED">
        <w:rPr>
          <w:rStyle w:val="tlid-translation"/>
          <w:rFonts w:ascii="Arial" w:hAnsi="Arial" w:cs="Arial"/>
          <w:sz w:val="24"/>
          <w:szCs w:val="24"/>
        </w:rPr>
        <w:t xml:space="preserve"> </w:t>
      </w:r>
      <w:proofErr w:type="spellStart"/>
      <w:r w:rsidRPr="00E278ED">
        <w:rPr>
          <w:rStyle w:val="tlid-translation"/>
          <w:rFonts w:ascii="Arial" w:hAnsi="Arial" w:cs="Arial"/>
          <w:sz w:val="24"/>
          <w:szCs w:val="24"/>
        </w:rPr>
        <w:t>intensive</w:t>
      </w:r>
      <w:proofErr w:type="spellEnd"/>
      <w:r w:rsidRPr="00E278ED">
        <w:rPr>
          <w:rStyle w:val="tlid-translation"/>
          <w:rFonts w:ascii="Arial" w:hAnsi="Arial" w:cs="Arial"/>
          <w:sz w:val="24"/>
          <w:szCs w:val="24"/>
        </w:rPr>
        <w:t xml:space="preserve"> </w:t>
      </w:r>
      <w:proofErr w:type="spellStart"/>
      <w:r w:rsidRPr="00E278ED">
        <w:rPr>
          <w:rStyle w:val="tlid-translation"/>
          <w:rFonts w:ascii="Arial" w:hAnsi="Arial" w:cs="Arial"/>
          <w:sz w:val="24"/>
          <w:szCs w:val="24"/>
        </w:rPr>
        <w:t>care</w:t>
      </w:r>
      <w:proofErr w:type="spellEnd"/>
      <w:r w:rsidRPr="00E278ED">
        <w:rPr>
          <w:rStyle w:val="tlid-translation"/>
          <w:rFonts w:ascii="Arial" w:hAnsi="Arial" w:cs="Arial"/>
          <w:sz w:val="24"/>
          <w:szCs w:val="24"/>
        </w:rPr>
        <w:t>.</w:t>
      </w:r>
    </w:p>
    <w:p w:rsidR="009A5026" w:rsidRDefault="009A5026">
      <w:pPr>
        <w:spacing w:after="0" w:line="240" w:lineRule="auto"/>
        <w:rPr>
          <w:rFonts w:ascii="Arial" w:hAnsi="Arial" w:cs="Arial"/>
          <w:b/>
          <w:sz w:val="24"/>
          <w:szCs w:val="24"/>
        </w:rPr>
      </w:pPr>
      <w:r>
        <w:rPr>
          <w:rFonts w:ascii="Arial" w:hAnsi="Arial" w:cs="Arial"/>
          <w:b/>
          <w:sz w:val="24"/>
          <w:szCs w:val="24"/>
        </w:rPr>
        <w:br w:type="page"/>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lastRenderedPageBreak/>
        <w:t>INTRODUCCIÓN</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La neumonía es la principal causa individual de mortalidad infantil en todo el mundo. Se calcula que mata cada año a unos 1,2 millones de niños menores de cinco años, es una infección de uno o los dos pulmones. Muchos gérmenes, como bacterias, virus u hongos, pueden causarla. También se puede desarrollar al inhalar líquidos o químicos.</w:t>
      </w:r>
      <w:r w:rsidRPr="00E278ED">
        <w:rPr>
          <w:rFonts w:ascii="Arial" w:hAnsi="Arial" w:cs="Arial"/>
          <w:sz w:val="24"/>
          <w:szCs w:val="24"/>
          <w:vertAlign w:val="superscript"/>
        </w:rPr>
        <w:t>1</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La organización mundial de la salud calcula que en todo el mundo fallecen casi 5 millones de niños al año y que de un 30 a un 40 % de las muertes tienen relación con la bronconeumonía.</w:t>
      </w:r>
      <w:r w:rsidRPr="00E278ED">
        <w:rPr>
          <w:rFonts w:ascii="Arial" w:hAnsi="Arial" w:cs="Arial"/>
          <w:sz w:val="24"/>
          <w:szCs w:val="24"/>
          <w:vertAlign w:val="superscript"/>
        </w:rPr>
        <w:t>2</w:t>
      </w:r>
    </w:p>
    <w:p w:rsidR="00480AE4" w:rsidRDefault="00BF1670" w:rsidP="00E278ED">
      <w:pPr>
        <w:spacing w:after="0" w:line="360" w:lineRule="auto"/>
        <w:jc w:val="both"/>
        <w:rPr>
          <w:rFonts w:ascii="Arial" w:hAnsi="Arial" w:cs="Arial"/>
          <w:color w:val="FF0000"/>
          <w:sz w:val="24"/>
          <w:szCs w:val="24"/>
        </w:rPr>
      </w:pPr>
      <w:r w:rsidRPr="00E278ED">
        <w:rPr>
          <w:rFonts w:ascii="Arial" w:hAnsi="Arial" w:cs="Arial"/>
          <w:sz w:val="24"/>
          <w:szCs w:val="24"/>
        </w:rPr>
        <w:t>La prevalencia de las infecciones de las vías respiratorias inferiores intrahospitalarias se ha determinado en cuidados intensivos; su proporción se sitúa entre el 50 y 65 % de todas las infecciones nosocomiales. El factor de riesgo más importante de la neumonía nosocomial (NN) es la Ventilación Mecánica (VM) con intubación endotraqueal; en este caso, el riesgo acumulado de padecer neumonía aumenta proporcionalmente con la duración de la ventilación mecánica. La mortalidad puede alcanzar hasta un 50 %, sobre todo en pacientes que se encuentran en UCI, la mortalidad directamente atribuible a la neumonía también puede llegar hasta un 50 %</w:t>
      </w:r>
      <w:r w:rsidRPr="00E278ED">
        <w:rPr>
          <w:rFonts w:ascii="Arial" w:hAnsi="Arial" w:cs="Arial"/>
          <w:sz w:val="24"/>
          <w:szCs w:val="24"/>
          <w:vertAlign w:val="superscript"/>
        </w:rPr>
        <w:t>3</w:t>
      </w:r>
      <w:r w:rsidRPr="00E278ED">
        <w:rPr>
          <w:rFonts w:ascii="Arial" w:hAnsi="Arial" w:cs="Arial"/>
          <w:sz w:val="24"/>
          <w:szCs w:val="24"/>
        </w:rPr>
        <w:t>. El riesgo de desarrollar un proceso infeccioso pulmonar en la unidad de terapia intensiva es de 6 a 20 veces mayor</w:t>
      </w:r>
      <w:r w:rsidRPr="00E278ED">
        <w:rPr>
          <w:rFonts w:ascii="Arial" w:hAnsi="Arial" w:cs="Arial"/>
          <w:sz w:val="24"/>
          <w:szCs w:val="24"/>
          <w:vertAlign w:val="superscript"/>
        </w:rPr>
        <w:t>4</w:t>
      </w:r>
      <w:r w:rsidRPr="00E278ED">
        <w:rPr>
          <w:rFonts w:ascii="Arial" w:hAnsi="Arial" w:cs="Arial"/>
          <w:sz w:val="24"/>
          <w:szCs w:val="24"/>
        </w:rPr>
        <w:t xml:space="preserve">.  </w:t>
      </w:r>
      <w:r w:rsidR="00480AE4">
        <w:rPr>
          <w:rFonts w:ascii="Arial" w:hAnsi="Arial" w:cs="Arial"/>
          <w:sz w:val="24"/>
          <w:szCs w:val="24"/>
        </w:rPr>
        <w:t>La</w:t>
      </w:r>
      <w:r w:rsidRPr="00E278ED">
        <w:rPr>
          <w:rFonts w:ascii="Arial" w:hAnsi="Arial" w:cs="Arial"/>
          <w:sz w:val="24"/>
          <w:szCs w:val="24"/>
        </w:rPr>
        <w:t xml:space="preserve"> incidencia </w:t>
      </w:r>
      <w:r w:rsidR="00480AE4">
        <w:rPr>
          <w:rFonts w:ascii="Arial" w:hAnsi="Arial" w:cs="Arial"/>
          <w:sz w:val="24"/>
          <w:szCs w:val="24"/>
        </w:rPr>
        <w:t xml:space="preserve">de las NAV, </w:t>
      </w:r>
      <w:r w:rsidRPr="00E278ED">
        <w:rPr>
          <w:rFonts w:ascii="Arial" w:hAnsi="Arial" w:cs="Arial"/>
          <w:sz w:val="24"/>
          <w:szCs w:val="24"/>
        </w:rPr>
        <w:t>varía del 10% al 70% con mortalidad reportada hasta del 50.</w:t>
      </w:r>
      <w:r w:rsidR="00C0738E">
        <w:rPr>
          <w:rFonts w:ascii="Arial" w:hAnsi="Arial" w:cs="Arial"/>
          <w:sz w:val="24"/>
          <w:szCs w:val="24"/>
        </w:rPr>
        <w:t xml:space="preserve"> </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A pesar de los diferentes trabajos realizados, la NAV continúa siendo temible para el especialista en Cuidados Intensivos y un reto para realizar el diagnóstico lo más precozmente posible, iniciar terapéutica efectiva y evitar las múltiples complicaciones que de ella se derivan. Establecer un diagnóstico rápido y el inicio del tratamiento efectivo ayuda a mejorar la supervivencia y disminuye el riesgo de mortalidad.</w:t>
      </w:r>
      <w:r w:rsidRPr="00E278ED">
        <w:rPr>
          <w:rFonts w:ascii="Arial" w:hAnsi="Arial" w:cs="Arial"/>
          <w:sz w:val="24"/>
          <w:szCs w:val="24"/>
          <w:vertAlign w:val="superscript"/>
        </w:rPr>
        <w:t>5,</w:t>
      </w:r>
      <w:r w:rsidR="006B2FAD">
        <w:rPr>
          <w:rFonts w:ascii="Arial" w:hAnsi="Arial" w:cs="Arial"/>
          <w:sz w:val="24"/>
          <w:szCs w:val="24"/>
          <w:vertAlign w:val="superscript"/>
        </w:rPr>
        <w:t xml:space="preserve"> </w:t>
      </w:r>
      <w:r w:rsidRPr="00E278ED">
        <w:rPr>
          <w:rFonts w:ascii="Arial" w:hAnsi="Arial" w:cs="Arial"/>
          <w:sz w:val="24"/>
          <w:szCs w:val="24"/>
          <w:vertAlign w:val="superscript"/>
        </w:rPr>
        <w:t>6</w:t>
      </w:r>
    </w:p>
    <w:p w:rsidR="005D39FC" w:rsidRDefault="00BF1670" w:rsidP="00E278ED">
      <w:pPr>
        <w:spacing w:after="0" w:line="360" w:lineRule="auto"/>
        <w:jc w:val="both"/>
        <w:rPr>
          <w:rFonts w:ascii="Arial" w:hAnsi="Arial" w:cs="Arial"/>
          <w:sz w:val="24"/>
          <w:szCs w:val="24"/>
          <w:vertAlign w:val="superscript"/>
        </w:rPr>
      </w:pPr>
      <w:r w:rsidRPr="00E278ED">
        <w:rPr>
          <w:rFonts w:ascii="Arial" w:hAnsi="Arial" w:cs="Arial"/>
          <w:sz w:val="24"/>
          <w:szCs w:val="24"/>
        </w:rPr>
        <w:t>La incidencia de neumonía en pacientes que recibieron intubación endotraqueal, por sí sola incrementa el riesgo de neumonía nosocomial casi siete veces. El estudio EPIC (</w:t>
      </w:r>
      <w:proofErr w:type="spellStart"/>
      <w:r w:rsidRPr="00E278ED">
        <w:rPr>
          <w:rFonts w:ascii="Arial" w:hAnsi="Arial" w:cs="Arial"/>
          <w:sz w:val="24"/>
          <w:szCs w:val="24"/>
        </w:rPr>
        <w:t>EuropeanPrevalence</w:t>
      </w:r>
      <w:proofErr w:type="spellEnd"/>
      <w:r w:rsidRPr="00E278ED">
        <w:rPr>
          <w:rFonts w:ascii="Arial" w:hAnsi="Arial" w:cs="Arial"/>
          <w:sz w:val="24"/>
          <w:szCs w:val="24"/>
        </w:rPr>
        <w:t xml:space="preserve"> of </w:t>
      </w:r>
      <w:proofErr w:type="spellStart"/>
      <w:r w:rsidRPr="00E278ED">
        <w:rPr>
          <w:rFonts w:ascii="Arial" w:hAnsi="Arial" w:cs="Arial"/>
          <w:sz w:val="24"/>
          <w:szCs w:val="24"/>
        </w:rPr>
        <w:t>Infection</w:t>
      </w:r>
      <w:proofErr w:type="spellEnd"/>
      <w:r w:rsidRPr="00E278ED">
        <w:rPr>
          <w:rFonts w:ascii="Arial" w:hAnsi="Arial" w:cs="Arial"/>
          <w:sz w:val="24"/>
          <w:szCs w:val="24"/>
        </w:rPr>
        <w:t xml:space="preserve"> in </w:t>
      </w:r>
      <w:proofErr w:type="spellStart"/>
      <w:r w:rsidRPr="00E278ED">
        <w:rPr>
          <w:rFonts w:ascii="Arial" w:hAnsi="Arial" w:cs="Arial"/>
          <w:sz w:val="24"/>
          <w:szCs w:val="24"/>
        </w:rPr>
        <w:t>IntensiveCare</w:t>
      </w:r>
      <w:proofErr w:type="spellEnd"/>
      <w:r w:rsidRPr="00E278ED">
        <w:rPr>
          <w:rFonts w:ascii="Arial" w:hAnsi="Arial" w:cs="Arial"/>
          <w:sz w:val="24"/>
          <w:szCs w:val="24"/>
        </w:rPr>
        <w:t>) identificó a la ventilación mecánica (VM) como uno de los siete factores de riesgo para las infecciones adquiridas en la UCI.</w:t>
      </w:r>
      <w:r w:rsidRPr="00E278ED">
        <w:rPr>
          <w:rFonts w:ascii="Arial" w:hAnsi="Arial" w:cs="Arial"/>
          <w:sz w:val="24"/>
          <w:szCs w:val="24"/>
          <w:vertAlign w:val="superscript"/>
        </w:rPr>
        <w:t>7</w:t>
      </w:r>
    </w:p>
    <w:p w:rsidR="00790F98" w:rsidRPr="00370565" w:rsidRDefault="00391F0D" w:rsidP="00E278ED">
      <w:pPr>
        <w:spacing w:after="0" w:line="360" w:lineRule="auto"/>
        <w:jc w:val="both"/>
        <w:rPr>
          <w:rFonts w:ascii="Arial" w:hAnsi="Arial" w:cs="Arial"/>
          <w:sz w:val="24"/>
          <w:szCs w:val="24"/>
          <w:vertAlign w:val="superscript"/>
        </w:rPr>
      </w:pPr>
      <w:r w:rsidRPr="00391F0D">
        <w:rPr>
          <w:rFonts w:ascii="Arial" w:hAnsi="Arial" w:cs="Arial"/>
          <w:sz w:val="24"/>
          <w:szCs w:val="24"/>
        </w:rPr>
        <w:t xml:space="preserve">En Cuba, investigaciones sobre el tema informan que la NAVMA es un tipo de infección nosocomial frecuente en los pacientes críticos y se asocia a altas tasas </w:t>
      </w:r>
      <w:r w:rsidRPr="00391F0D">
        <w:rPr>
          <w:rFonts w:ascii="Arial" w:hAnsi="Arial" w:cs="Arial"/>
          <w:sz w:val="24"/>
          <w:szCs w:val="24"/>
        </w:rPr>
        <w:lastRenderedPageBreak/>
        <w:t>de morbilidad y mortalidad</w:t>
      </w:r>
      <w:r>
        <w:rPr>
          <w:rFonts w:ascii="Arial" w:hAnsi="Arial" w:cs="Arial"/>
          <w:sz w:val="24"/>
          <w:szCs w:val="24"/>
        </w:rPr>
        <w:t xml:space="preserve">. </w:t>
      </w:r>
      <w:r w:rsidRPr="00391F0D">
        <w:rPr>
          <w:rFonts w:ascii="Arial" w:hAnsi="Arial" w:cs="Arial"/>
          <w:sz w:val="24"/>
          <w:szCs w:val="24"/>
        </w:rPr>
        <w:t>Esta enfermedad depende de múltiples</w:t>
      </w:r>
      <w:r>
        <w:rPr>
          <w:rFonts w:ascii="Arial" w:hAnsi="Arial" w:cs="Arial"/>
          <w:sz w:val="24"/>
          <w:szCs w:val="24"/>
        </w:rPr>
        <w:t xml:space="preserve"> </w:t>
      </w:r>
      <w:r w:rsidRPr="00391F0D">
        <w:rPr>
          <w:rFonts w:ascii="Arial" w:hAnsi="Arial" w:cs="Arial"/>
          <w:sz w:val="24"/>
          <w:szCs w:val="24"/>
        </w:rPr>
        <w:t>factores de riesgo</w:t>
      </w:r>
      <w:r>
        <w:rPr>
          <w:rFonts w:ascii="Arial" w:hAnsi="Arial" w:cs="Arial"/>
          <w:sz w:val="24"/>
          <w:szCs w:val="24"/>
        </w:rPr>
        <w:t xml:space="preserve"> </w:t>
      </w:r>
      <w:r w:rsidRPr="00391F0D">
        <w:rPr>
          <w:rFonts w:ascii="Arial" w:hAnsi="Arial" w:cs="Arial"/>
          <w:sz w:val="24"/>
          <w:szCs w:val="24"/>
        </w:rPr>
        <w:t>causados por microorganismos</w:t>
      </w:r>
      <w:r>
        <w:rPr>
          <w:rFonts w:ascii="Arial" w:hAnsi="Arial" w:cs="Arial"/>
          <w:sz w:val="24"/>
          <w:szCs w:val="24"/>
        </w:rPr>
        <w:t xml:space="preserve"> </w:t>
      </w:r>
      <w:proofErr w:type="spellStart"/>
      <w:r w:rsidRPr="00391F0D">
        <w:rPr>
          <w:rFonts w:ascii="Arial" w:hAnsi="Arial" w:cs="Arial"/>
          <w:sz w:val="24"/>
          <w:szCs w:val="24"/>
        </w:rPr>
        <w:t>multirresistentes</w:t>
      </w:r>
      <w:proofErr w:type="spellEnd"/>
      <w:r w:rsidRPr="00391F0D">
        <w:rPr>
          <w:rFonts w:ascii="Arial" w:hAnsi="Arial" w:cs="Arial"/>
          <w:sz w:val="24"/>
          <w:szCs w:val="24"/>
        </w:rPr>
        <w:t>,</w:t>
      </w:r>
      <w:r>
        <w:rPr>
          <w:rFonts w:ascii="Arial" w:hAnsi="Arial" w:cs="Arial"/>
          <w:sz w:val="24"/>
          <w:szCs w:val="24"/>
        </w:rPr>
        <w:t xml:space="preserve"> </w:t>
      </w:r>
      <w:r w:rsidRPr="00391F0D">
        <w:rPr>
          <w:rFonts w:ascii="Arial" w:hAnsi="Arial" w:cs="Arial"/>
          <w:sz w:val="24"/>
          <w:szCs w:val="24"/>
        </w:rPr>
        <w:t>y se asocia a una mayor mortalidad</w:t>
      </w:r>
      <w:r>
        <w:rPr>
          <w:rFonts w:ascii="Arial" w:hAnsi="Arial" w:cs="Arial"/>
          <w:sz w:val="24"/>
          <w:szCs w:val="24"/>
        </w:rPr>
        <w:t>.</w:t>
      </w:r>
      <w:r>
        <w:rPr>
          <w:rFonts w:ascii="Arial" w:hAnsi="Arial" w:cs="Arial"/>
          <w:sz w:val="24"/>
          <w:szCs w:val="24"/>
          <w:vertAlign w:val="superscript"/>
        </w:rPr>
        <w:t>8, 9</w:t>
      </w:r>
      <w:r w:rsidR="00370565">
        <w:rPr>
          <w:rFonts w:ascii="Arial" w:hAnsi="Arial" w:cs="Arial"/>
          <w:sz w:val="24"/>
          <w:szCs w:val="24"/>
          <w:vertAlign w:val="superscript"/>
        </w:rPr>
        <w:t>, 10</w:t>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MÉTODO</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 Se realizó un estudio descriptivo, y longitudinal </w:t>
      </w:r>
      <w:r w:rsidR="002C101D">
        <w:rPr>
          <w:rFonts w:ascii="Arial" w:hAnsi="Arial" w:cs="Arial"/>
          <w:sz w:val="24"/>
          <w:szCs w:val="24"/>
        </w:rPr>
        <w:t xml:space="preserve">con </w:t>
      </w:r>
      <w:r w:rsidR="002C101D" w:rsidRPr="002C101D">
        <w:rPr>
          <w:rFonts w:ascii="Arial" w:hAnsi="Arial" w:cs="Arial"/>
          <w:sz w:val="24"/>
          <w:szCs w:val="24"/>
        </w:rPr>
        <w:t xml:space="preserve">recogida de datos retrospectiva </w:t>
      </w:r>
      <w:r w:rsidRPr="00E278ED">
        <w:rPr>
          <w:rFonts w:ascii="Arial" w:hAnsi="Arial" w:cs="Arial"/>
          <w:sz w:val="24"/>
          <w:szCs w:val="24"/>
        </w:rPr>
        <w:t>en niños sometidos a ventilación artificial mecánica, en los cuales se diagnosticó la NAV en el Servicio de Terapia Intensiva Pediátrica del Hospital General Docente “Octavio de la Concepción y de la Pedraja” Baracoa, desde Enero de 2013 a Septiembre del agosto 2020, con el objetivo de valorar la incidencia de la neumonía asociada a la Ventilación.</w:t>
      </w:r>
    </w:p>
    <w:p w:rsidR="005D39FC"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El universo lo constituyeron 67 niños sometidos a VM en el periodo estudiado y la muestra representó 41 niños diagnosticados como afectados por una NAV. Se precisaron las variables: Edad, sexo, tiempo de VM hasta el diagnostico, gérmenes aislados, causas que motivaron la ventilación, tratamiento antibiótico utilizado, y otros factores de riesgo. Se realizó un análisis sintético inductivo y deductivo. Se determinaron las frecuencias absolutas y relativas, la diferencia de porcentajes. </w:t>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RESULTADOS</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En la tabla 1, se muestran aquellos pacientes que fueron sometidos a intubación endotraqueal y a VAM, así como los que </w:t>
      </w:r>
      <w:r w:rsidR="002C101D">
        <w:rPr>
          <w:rFonts w:ascii="Arial" w:hAnsi="Arial" w:cs="Arial"/>
          <w:sz w:val="24"/>
          <w:szCs w:val="24"/>
        </w:rPr>
        <w:t>desarrollaron</w:t>
      </w:r>
      <w:r w:rsidRPr="00E278ED">
        <w:rPr>
          <w:rFonts w:ascii="Arial" w:hAnsi="Arial" w:cs="Arial"/>
          <w:sz w:val="24"/>
          <w:szCs w:val="24"/>
        </w:rPr>
        <w:t xml:space="preserve"> una </w:t>
      </w:r>
      <w:r w:rsidRPr="00DD523E">
        <w:rPr>
          <w:rFonts w:ascii="Arial" w:hAnsi="Arial" w:cs="Arial"/>
          <w:sz w:val="24"/>
          <w:szCs w:val="24"/>
        </w:rPr>
        <w:t>NAV</w:t>
      </w:r>
      <w:r w:rsidRPr="00E278ED">
        <w:rPr>
          <w:rFonts w:ascii="Arial" w:hAnsi="Arial" w:cs="Arial"/>
          <w:sz w:val="24"/>
          <w:szCs w:val="24"/>
        </w:rPr>
        <w:t xml:space="preserve">. De los pacientes ventilados que no adquirieron </w:t>
      </w:r>
      <w:r w:rsidR="002C101D">
        <w:rPr>
          <w:rFonts w:ascii="Arial" w:hAnsi="Arial" w:cs="Arial"/>
          <w:sz w:val="24"/>
          <w:szCs w:val="24"/>
        </w:rPr>
        <w:t>n</w:t>
      </w:r>
      <w:r w:rsidRPr="00E278ED">
        <w:rPr>
          <w:rFonts w:ascii="Arial" w:hAnsi="Arial" w:cs="Arial"/>
          <w:sz w:val="24"/>
          <w:szCs w:val="24"/>
        </w:rPr>
        <w:t>eumonía</w:t>
      </w:r>
      <w:r w:rsidR="00DD523E">
        <w:rPr>
          <w:rFonts w:ascii="Arial" w:hAnsi="Arial" w:cs="Arial"/>
          <w:sz w:val="24"/>
          <w:szCs w:val="24"/>
        </w:rPr>
        <w:t xml:space="preserve"> </w:t>
      </w:r>
      <w:r w:rsidRPr="00E278ED">
        <w:rPr>
          <w:rFonts w:ascii="Arial" w:hAnsi="Arial" w:cs="Arial"/>
          <w:sz w:val="24"/>
          <w:szCs w:val="24"/>
        </w:rPr>
        <w:t>predomino la estadía d</w:t>
      </w:r>
      <w:r w:rsidR="002C101D">
        <w:rPr>
          <w:rFonts w:ascii="Arial" w:hAnsi="Arial" w:cs="Arial"/>
          <w:sz w:val="24"/>
          <w:szCs w:val="24"/>
        </w:rPr>
        <w:t xml:space="preserve">e 3 a 5 días  (49,3%), seguidos </w:t>
      </w:r>
      <w:r w:rsidRPr="00E278ED">
        <w:rPr>
          <w:rFonts w:ascii="Arial" w:hAnsi="Arial" w:cs="Arial"/>
          <w:sz w:val="24"/>
          <w:szCs w:val="24"/>
        </w:rPr>
        <w:t>del grupo menor de 3 días (31,4%), en conclusión el 80,6% estuvo ventilado menos de 6 días.</w:t>
      </w:r>
    </w:p>
    <w:p w:rsidR="005D39FC" w:rsidRPr="00DD523E" w:rsidRDefault="00BF1670" w:rsidP="00E278ED">
      <w:pPr>
        <w:spacing w:after="0" w:line="360" w:lineRule="auto"/>
        <w:jc w:val="both"/>
        <w:rPr>
          <w:rFonts w:ascii="Arial" w:hAnsi="Arial" w:cs="Arial"/>
          <w:color w:val="FF0000"/>
          <w:sz w:val="24"/>
          <w:szCs w:val="24"/>
        </w:rPr>
      </w:pPr>
      <w:r w:rsidRPr="00E278ED">
        <w:rPr>
          <w:rFonts w:ascii="Arial" w:hAnsi="Arial" w:cs="Arial"/>
          <w:sz w:val="24"/>
          <w:szCs w:val="24"/>
        </w:rPr>
        <w:t>De los que la adquirieron una NAV, solo el 95,1% se diagnosticó antes de los 10 días, sin embargo</w:t>
      </w:r>
      <w:r w:rsidR="00521A33">
        <w:rPr>
          <w:rFonts w:ascii="Arial" w:hAnsi="Arial" w:cs="Arial"/>
          <w:sz w:val="24"/>
          <w:szCs w:val="24"/>
        </w:rPr>
        <w:t>,</w:t>
      </w:r>
      <w:r w:rsidRPr="00E278ED">
        <w:rPr>
          <w:rFonts w:ascii="Arial" w:hAnsi="Arial" w:cs="Arial"/>
          <w:sz w:val="24"/>
          <w:szCs w:val="24"/>
        </w:rPr>
        <w:t xml:space="preserve"> llama la atención que de forma individual</w:t>
      </w:r>
      <w:r w:rsidR="00521A33">
        <w:rPr>
          <w:rFonts w:ascii="Arial" w:hAnsi="Arial" w:cs="Arial"/>
          <w:sz w:val="24"/>
          <w:szCs w:val="24"/>
        </w:rPr>
        <w:t>,</w:t>
      </w:r>
      <w:r w:rsidRPr="00E278ED">
        <w:rPr>
          <w:rFonts w:ascii="Arial" w:hAnsi="Arial" w:cs="Arial"/>
          <w:sz w:val="24"/>
          <w:szCs w:val="24"/>
        </w:rPr>
        <w:t xml:space="preserve"> se destaca el grupo de niños ventilados entre 3 y 5 días con el 31,7%, seguidos del 29,3% de los niños con NAV </w:t>
      </w:r>
      <w:r w:rsidR="00521A33">
        <w:rPr>
          <w:rFonts w:ascii="Arial" w:hAnsi="Arial" w:cs="Arial"/>
          <w:sz w:val="24"/>
          <w:szCs w:val="24"/>
        </w:rPr>
        <w:t>que tuvieron</w:t>
      </w:r>
      <w:r w:rsidR="00370565">
        <w:rPr>
          <w:rFonts w:ascii="Arial" w:hAnsi="Arial" w:cs="Arial"/>
          <w:sz w:val="24"/>
          <w:szCs w:val="24"/>
        </w:rPr>
        <w:t xml:space="preserve"> estadía de más de 6 días; entre los 6 a 10</w:t>
      </w:r>
      <w:r w:rsidRPr="00E278ED">
        <w:rPr>
          <w:rFonts w:ascii="Arial" w:hAnsi="Arial" w:cs="Arial"/>
          <w:sz w:val="24"/>
          <w:szCs w:val="24"/>
        </w:rPr>
        <w:t xml:space="preserve"> </w:t>
      </w:r>
      <w:r w:rsidR="00370565">
        <w:rPr>
          <w:rFonts w:ascii="Arial" w:hAnsi="Arial" w:cs="Arial"/>
          <w:sz w:val="24"/>
          <w:szCs w:val="24"/>
        </w:rPr>
        <w:t>días</w:t>
      </w:r>
      <w:r w:rsidR="00275369">
        <w:rPr>
          <w:rFonts w:ascii="Arial" w:hAnsi="Arial" w:cs="Arial"/>
          <w:sz w:val="24"/>
          <w:szCs w:val="24"/>
        </w:rPr>
        <w:t>, apareció una niña reinfectada por VAM, es decir que realizó más de un episodio de NAV.</w:t>
      </w:r>
    </w:p>
    <w:p w:rsidR="006B2FAD" w:rsidRDefault="006B2FAD" w:rsidP="00E278ED">
      <w:pPr>
        <w:spacing w:after="0" w:line="360" w:lineRule="auto"/>
        <w:jc w:val="both"/>
        <w:rPr>
          <w:rFonts w:ascii="Arial" w:hAnsi="Arial" w:cs="Arial"/>
          <w:b/>
          <w:sz w:val="24"/>
          <w:szCs w:val="24"/>
        </w:rPr>
      </w:pPr>
    </w:p>
    <w:p w:rsidR="006B2FAD" w:rsidRDefault="006B2FAD" w:rsidP="00E278ED">
      <w:pPr>
        <w:spacing w:after="0" w:line="360" w:lineRule="auto"/>
        <w:jc w:val="both"/>
        <w:rPr>
          <w:rFonts w:ascii="Arial" w:hAnsi="Arial" w:cs="Arial"/>
          <w:b/>
          <w:sz w:val="24"/>
          <w:szCs w:val="24"/>
        </w:rPr>
      </w:pPr>
    </w:p>
    <w:p w:rsidR="006B2FAD" w:rsidRDefault="006B2FAD" w:rsidP="00E278ED">
      <w:pPr>
        <w:spacing w:after="0" w:line="360" w:lineRule="auto"/>
        <w:jc w:val="both"/>
        <w:rPr>
          <w:rFonts w:ascii="Arial" w:hAnsi="Arial" w:cs="Arial"/>
          <w:b/>
          <w:sz w:val="24"/>
          <w:szCs w:val="24"/>
        </w:rPr>
      </w:pPr>
    </w:p>
    <w:p w:rsidR="006B2FAD" w:rsidRDefault="006B2FAD" w:rsidP="00E278ED">
      <w:pPr>
        <w:spacing w:after="0" w:line="360" w:lineRule="auto"/>
        <w:jc w:val="both"/>
        <w:rPr>
          <w:rFonts w:ascii="Arial" w:hAnsi="Arial" w:cs="Arial"/>
          <w:b/>
          <w:sz w:val="24"/>
          <w:szCs w:val="24"/>
        </w:rPr>
      </w:pPr>
    </w:p>
    <w:p w:rsidR="006B2FAD" w:rsidRDefault="006B2FAD" w:rsidP="00E278ED">
      <w:pPr>
        <w:spacing w:after="0" w:line="360" w:lineRule="auto"/>
        <w:jc w:val="both"/>
        <w:rPr>
          <w:rFonts w:ascii="Arial" w:hAnsi="Arial" w:cs="Arial"/>
          <w:b/>
          <w:sz w:val="24"/>
          <w:szCs w:val="24"/>
        </w:rPr>
      </w:pP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lastRenderedPageBreak/>
        <w:t>Tabla 1. Distribución de pacientes con VAM según tiempo de VM y NAV.</w:t>
      </w:r>
    </w:p>
    <w:tbl>
      <w:tblPr>
        <w:tblStyle w:val="Tablaconcuadrcula1"/>
        <w:tblW w:w="4000" w:type="pct"/>
        <w:tblLook w:val="04A0" w:firstRow="1" w:lastRow="0" w:firstColumn="1" w:lastColumn="0" w:noHBand="0" w:noVBand="1"/>
      </w:tblPr>
      <w:tblGrid>
        <w:gridCol w:w="1940"/>
        <w:gridCol w:w="1238"/>
        <w:gridCol w:w="1251"/>
        <w:gridCol w:w="1116"/>
        <w:gridCol w:w="1250"/>
      </w:tblGrid>
      <w:tr w:rsidR="005D39FC" w:rsidRPr="00E278ED">
        <w:tc>
          <w:tcPr>
            <w:tcW w:w="1942" w:type="dxa"/>
            <w:vMerge w:val="restart"/>
            <w:shd w:val="clear" w:color="auto" w:fill="auto"/>
          </w:tcPr>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Tiempo VM</w:t>
            </w:r>
          </w:p>
        </w:tc>
        <w:tc>
          <w:tcPr>
            <w:tcW w:w="2492" w:type="dxa"/>
            <w:gridSpan w:val="2"/>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Ventilados</w:t>
            </w:r>
          </w:p>
        </w:tc>
        <w:tc>
          <w:tcPr>
            <w:tcW w:w="2369" w:type="dxa"/>
            <w:gridSpan w:val="2"/>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NAV</w:t>
            </w:r>
          </w:p>
        </w:tc>
      </w:tr>
      <w:tr w:rsidR="005D39FC" w:rsidRPr="00E278ED">
        <w:tc>
          <w:tcPr>
            <w:tcW w:w="1942" w:type="dxa"/>
            <w:vMerge/>
            <w:shd w:val="clear" w:color="auto" w:fill="auto"/>
          </w:tcPr>
          <w:p w:rsidR="005D39FC" w:rsidRPr="00E278ED" w:rsidRDefault="005D39FC" w:rsidP="00E278ED">
            <w:pPr>
              <w:spacing w:after="0" w:line="360" w:lineRule="auto"/>
              <w:jc w:val="both"/>
              <w:rPr>
                <w:rFonts w:ascii="Arial" w:hAnsi="Arial" w:cs="Arial"/>
                <w:b/>
                <w:sz w:val="24"/>
                <w:szCs w:val="24"/>
              </w:rPr>
            </w:pPr>
          </w:p>
        </w:tc>
        <w:tc>
          <w:tcPr>
            <w:tcW w:w="1240"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N</w:t>
            </w:r>
          </w:p>
        </w:tc>
        <w:tc>
          <w:tcPr>
            <w:tcW w:w="1252"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w:t>
            </w:r>
          </w:p>
        </w:tc>
        <w:tc>
          <w:tcPr>
            <w:tcW w:w="1118"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N</w:t>
            </w:r>
          </w:p>
        </w:tc>
        <w:tc>
          <w:tcPr>
            <w:tcW w:w="1251"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w:t>
            </w:r>
          </w:p>
        </w:tc>
      </w:tr>
      <w:tr w:rsidR="005D39FC" w:rsidRPr="00E278ED">
        <w:tc>
          <w:tcPr>
            <w:tcW w:w="194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-3 Días</w:t>
            </w:r>
          </w:p>
        </w:tc>
        <w:tc>
          <w:tcPr>
            <w:tcW w:w="1240"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21</w:t>
            </w:r>
          </w:p>
        </w:tc>
        <w:tc>
          <w:tcPr>
            <w:tcW w:w="1252"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31,4</w:t>
            </w:r>
          </w:p>
        </w:tc>
        <w:tc>
          <w:tcPr>
            <w:tcW w:w="1118"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9</w:t>
            </w:r>
          </w:p>
        </w:tc>
        <w:tc>
          <w:tcPr>
            <w:tcW w:w="125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21,9</w:t>
            </w:r>
          </w:p>
        </w:tc>
      </w:tr>
      <w:tr w:rsidR="005D39FC" w:rsidRPr="00E278ED">
        <w:tc>
          <w:tcPr>
            <w:tcW w:w="194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3-5 Días</w:t>
            </w:r>
          </w:p>
        </w:tc>
        <w:tc>
          <w:tcPr>
            <w:tcW w:w="1240"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33</w:t>
            </w:r>
          </w:p>
        </w:tc>
        <w:tc>
          <w:tcPr>
            <w:tcW w:w="1252"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49,3</w:t>
            </w:r>
          </w:p>
        </w:tc>
        <w:tc>
          <w:tcPr>
            <w:tcW w:w="1118"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13</w:t>
            </w:r>
          </w:p>
        </w:tc>
        <w:tc>
          <w:tcPr>
            <w:tcW w:w="125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31,7</w:t>
            </w:r>
          </w:p>
        </w:tc>
      </w:tr>
      <w:tr w:rsidR="005D39FC" w:rsidRPr="00E278ED">
        <w:tc>
          <w:tcPr>
            <w:tcW w:w="194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6-10 Días</w:t>
            </w:r>
          </w:p>
        </w:tc>
        <w:tc>
          <w:tcPr>
            <w:tcW w:w="1240"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11</w:t>
            </w:r>
          </w:p>
        </w:tc>
        <w:tc>
          <w:tcPr>
            <w:tcW w:w="1252"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16,4</w:t>
            </w:r>
          </w:p>
        </w:tc>
        <w:tc>
          <w:tcPr>
            <w:tcW w:w="1118" w:type="dxa"/>
            <w:shd w:val="clear" w:color="auto" w:fill="auto"/>
          </w:tcPr>
          <w:p w:rsidR="005D39FC" w:rsidRPr="00E278ED" w:rsidRDefault="00521A33" w:rsidP="00E278ED">
            <w:pPr>
              <w:spacing w:after="0" w:line="360" w:lineRule="auto"/>
              <w:jc w:val="center"/>
              <w:rPr>
                <w:rFonts w:ascii="Arial" w:hAnsi="Arial" w:cs="Arial"/>
                <w:sz w:val="24"/>
                <w:szCs w:val="24"/>
              </w:rPr>
            </w:pPr>
            <w:r>
              <w:rPr>
                <w:rFonts w:ascii="Arial" w:hAnsi="Arial" w:cs="Arial"/>
                <w:sz w:val="24"/>
                <w:szCs w:val="24"/>
              </w:rPr>
              <w:t>12</w:t>
            </w:r>
            <w:r w:rsidR="000C1BF2">
              <w:rPr>
                <w:rFonts w:ascii="Arial" w:hAnsi="Arial" w:cs="Arial"/>
                <w:sz w:val="24"/>
                <w:szCs w:val="24"/>
              </w:rPr>
              <w:t xml:space="preserve"> </w:t>
            </w:r>
          </w:p>
        </w:tc>
        <w:tc>
          <w:tcPr>
            <w:tcW w:w="125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29,3</w:t>
            </w:r>
          </w:p>
        </w:tc>
      </w:tr>
      <w:tr w:rsidR="005D39FC" w:rsidRPr="00E278ED">
        <w:tc>
          <w:tcPr>
            <w:tcW w:w="194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10 Días y más </w:t>
            </w:r>
          </w:p>
        </w:tc>
        <w:tc>
          <w:tcPr>
            <w:tcW w:w="1240"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w:t>
            </w:r>
          </w:p>
        </w:tc>
        <w:tc>
          <w:tcPr>
            <w:tcW w:w="1252"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2,9</w:t>
            </w:r>
          </w:p>
        </w:tc>
        <w:tc>
          <w:tcPr>
            <w:tcW w:w="1118"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w:t>
            </w:r>
          </w:p>
        </w:tc>
        <w:tc>
          <w:tcPr>
            <w:tcW w:w="125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4,9</w:t>
            </w:r>
          </w:p>
        </w:tc>
      </w:tr>
      <w:tr w:rsidR="005D39FC" w:rsidRPr="00E278ED">
        <w:tc>
          <w:tcPr>
            <w:tcW w:w="194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Total</w:t>
            </w:r>
          </w:p>
        </w:tc>
        <w:tc>
          <w:tcPr>
            <w:tcW w:w="1240"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67</w:t>
            </w:r>
          </w:p>
        </w:tc>
        <w:tc>
          <w:tcPr>
            <w:tcW w:w="1252"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100</w:t>
            </w:r>
          </w:p>
        </w:tc>
        <w:tc>
          <w:tcPr>
            <w:tcW w:w="1118"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41</w:t>
            </w:r>
          </w:p>
        </w:tc>
        <w:tc>
          <w:tcPr>
            <w:tcW w:w="125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61,2</w:t>
            </w:r>
          </w:p>
        </w:tc>
      </w:tr>
    </w:tbl>
    <w:p w:rsidR="005D39FC" w:rsidRDefault="00BF1670" w:rsidP="00E278ED">
      <w:pPr>
        <w:spacing w:after="0" w:line="360" w:lineRule="auto"/>
        <w:jc w:val="both"/>
        <w:rPr>
          <w:rFonts w:ascii="Arial" w:hAnsi="Arial" w:cs="Arial"/>
          <w:sz w:val="24"/>
          <w:szCs w:val="24"/>
        </w:rPr>
      </w:pPr>
      <w:r w:rsidRPr="00E278ED">
        <w:rPr>
          <w:rFonts w:ascii="Arial" w:hAnsi="Arial" w:cs="Arial"/>
          <w:b/>
          <w:sz w:val="24"/>
          <w:szCs w:val="24"/>
        </w:rPr>
        <w:t>Fuente:</w:t>
      </w:r>
      <w:r w:rsidRPr="00E278ED">
        <w:rPr>
          <w:rFonts w:ascii="Arial" w:hAnsi="Arial" w:cs="Arial"/>
          <w:sz w:val="24"/>
          <w:szCs w:val="24"/>
        </w:rPr>
        <w:t xml:space="preserve"> Historia clínica.</w:t>
      </w:r>
    </w:p>
    <w:p w:rsidR="0068266E" w:rsidRDefault="0068266E" w:rsidP="00E278ED">
      <w:pPr>
        <w:spacing w:after="0" w:line="360" w:lineRule="auto"/>
        <w:jc w:val="both"/>
        <w:rPr>
          <w:rFonts w:ascii="Arial" w:hAnsi="Arial" w:cs="Arial"/>
          <w:color w:val="FF0000"/>
          <w:sz w:val="24"/>
          <w:szCs w:val="24"/>
        </w:rPr>
      </w:pPr>
      <w:r>
        <w:rPr>
          <w:rFonts w:ascii="Arial" w:hAnsi="Arial" w:cs="Arial"/>
          <w:sz w:val="24"/>
          <w:szCs w:val="24"/>
        </w:rPr>
        <w:t>La sepsis predominaron</w:t>
      </w:r>
      <w:r w:rsidR="00BF1670" w:rsidRPr="00E278ED">
        <w:rPr>
          <w:rFonts w:ascii="Arial" w:hAnsi="Arial" w:cs="Arial"/>
          <w:sz w:val="24"/>
          <w:szCs w:val="24"/>
        </w:rPr>
        <w:t xml:space="preserve"> como causa de VM</w:t>
      </w:r>
      <w:r>
        <w:rPr>
          <w:rFonts w:ascii="Arial" w:hAnsi="Arial" w:cs="Arial"/>
          <w:sz w:val="24"/>
          <w:szCs w:val="24"/>
        </w:rPr>
        <w:t>,</w:t>
      </w:r>
      <w:r w:rsidR="00BF1670" w:rsidRPr="00E278ED">
        <w:rPr>
          <w:rFonts w:ascii="Arial" w:hAnsi="Arial" w:cs="Arial"/>
          <w:sz w:val="24"/>
          <w:szCs w:val="24"/>
        </w:rPr>
        <w:t xml:space="preserve"> tanto en las que no adquirieron </w:t>
      </w:r>
      <w:r w:rsidRPr="0068266E">
        <w:rPr>
          <w:rFonts w:ascii="Arial" w:hAnsi="Arial" w:cs="Arial"/>
          <w:sz w:val="24"/>
          <w:szCs w:val="24"/>
        </w:rPr>
        <w:t>n</w:t>
      </w:r>
      <w:r w:rsidR="00BF1670" w:rsidRPr="0068266E">
        <w:rPr>
          <w:rFonts w:ascii="Arial" w:hAnsi="Arial" w:cs="Arial"/>
          <w:sz w:val="24"/>
          <w:szCs w:val="24"/>
        </w:rPr>
        <w:t>e</w:t>
      </w:r>
      <w:r w:rsidR="00BF1670" w:rsidRPr="00E278ED">
        <w:rPr>
          <w:rFonts w:ascii="Arial" w:hAnsi="Arial" w:cs="Arial"/>
          <w:sz w:val="24"/>
          <w:szCs w:val="24"/>
        </w:rPr>
        <w:t>u</w:t>
      </w:r>
      <w:r>
        <w:rPr>
          <w:rFonts w:ascii="Arial" w:hAnsi="Arial" w:cs="Arial"/>
          <w:sz w:val="24"/>
          <w:szCs w:val="24"/>
        </w:rPr>
        <w:t>monía (22,4%) como en los que sí</w:t>
      </w:r>
      <w:r w:rsidR="00BF1670" w:rsidRPr="00E278ED">
        <w:rPr>
          <w:rFonts w:ascii="Arial" w:hAnsi="Arial" w:cs="Arial"/>
          <w:sz w:val="24"/>
          <w:szCs w:val="24"/>
        </w:rPr>
        <w:t xml:space="preserve"> se afectaron (29,3%), seguida de las neumonías en el mismo orden con 16,4% y 21,9%, la bronquiolitis se situó en tercer lugar como causa de ventilación y en cuarto lugar los politraumas. (Tabla 2).</w:t>
      </w:r>
      <w:r w:rsidR="00DD523E">
        <w:rPr>
          <w:rFonts w:ascii="Arial" w:hAnsi="Arial" w:cs="Arial"/>
          <w:sz w:val="24"/>
          <w:szCs w:val="24"/>
        </w:rPr>
        <w:t xml:space="preserve"> </w:t>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Tabla 2. NAV según causas de VM</w:t>
      </w:r>
    </w:p>
    <w:tbl>
      <w:tblPr>
        <w:tblStyle w:val="Tablaconcuadrcula1"/>
        <w:tblW w:w="8967" w:type="dxa"/>
        <w:tblLook w:val="04A0" w:firstRow="1" w:lastRow="0" w:firstColumn="1" w:lastColumn="0" w:noHBand="0" w:noVBand="1"/>
      </w:tblPr>
      <w:tblGrid>
        <w:gridCol w:w="3302"/>
        <w:gridCol w:w="1395"/>
        <w:gridCol w:w="1436"/>
        <w:gridCol w:w="1366"/>
        <w:gridCol w:w="1468"/>
      </w:tblGrid>
      <w:tr w:rsidR="005D39FC" w:rsidRPr="00E278ED" w:rsidTr="00280122">
        <w:tc>
          <w:tcPr>
            <w:tcW w:w="3302" w:type="dxa"/>
            <w:vMerge w:val="restart"/>
            <w:shd w:val="clear" w:color="auto" w:fill="auto"/>
          </w:tcPr>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Causas de VAM</w:t>
            </w:r>
          </w:p>
        </w:tc>
        <w:tc>
          <w:tcPr>
            <w:tcW w:w="2831" w:type="dxa"/>
            <w:gridSpan w:val="2"/>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Ventilados</w:t>
            </w:r>
          </w:p>
        </w:tc>
        <w:tc>
          <w:tcPr>
            <w:tcW w:w="2834" w:type="dxa"/>
            <w:gridSpan w:val="2"/>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NAV</w:t>
            </w:r>
          </w:p>
        </w:tc>
      </w:tr>
      <w:tr w:rsidR="005D39FC" w:rsidRPr="00E278ED" w:rsidTr="00280122">
        <w:tc>
          <w:tcPr>
            <w:tcW w:w="3302" w:type="dxa"/>
            <w:vMerge/>
            <w:shd w:val="clear" w:color="auto" w:fill="auto"/>
          </w:tcPr>
          <w:p w:rsidR="005D39FC" w:rsidRPr="00E278ED" w:rsidRDefault="005D39FC" w:rsidP="00E278ED">
            <w:pPr>
              <w:spacing w:after="0" w:line="360" w:lineRule="auto"/>
              <w:jc w:val="both"/>
              <w:rPr>
                <w:rFonts w:ascii="Arial" w:hAnsi="Arial" w:cs="Arial"/>
                <w:b/>
                <w:sz w:val="24"/>
                <w:szCs w:val="24"/>
              </w:rPr>
            </w:pPr>
          </w:p>
        </w:tc>
        <w:tc>
          <w:tcPr>
            <w:tcW w:w="1395"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N</w:t>
            </w:r>
          </w:p>
        </w:tc>
        <w:tc>
          <w:tcPr>
            <w:tcW w:w="1436"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w:t>
            </w:r>
          </w:p>
        </w:tc>
        <w:tc>
          <w:tcPr>
            <w:tcW w:w="1366"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N</w:t>
            </w:r>
          </w:p>
        </w:tc>
        <w:tc>
          <w:tcPr>
            <w:tcW w:w="1468"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w:t>
            </w:r>
          </w:p>
        </w:tc>
      </w:tr>
      <w:tr w:rsidR="005D39FC" w:rsidRPr="00E278ED" w:rsidTr="00280122">
        <w:tc>
          <w:tcPr>
            <w:tcW w:w="3302" w:type="dxa"/>
            <w:shd w:val="clear" w:color="auto" w:fill="auto"/>
          </w:tcPr>
          <w:p w:rsidR="005D39FC" w:rsidRPr="00E278ED" w:rsidRDefault="00BF1670" w:rsidP="0068266E">
            <w:pPr>
              <w:spacing w:after="0" w:line="360" w:lineRule="auto"/>
              <w:jc w:val="both"/>
              <w:rPr>
                <w:rFonts w:ascii="Arial" w:hAnsi="Arial" w:cs="Arial"/>
                <w:sz w:val="24"/>
                <w:szCs w:val="24"/>
              </w:rPr>
            </w:pPr>
            <w:r w:rsidRPr="00E278ED">
              <w:rPr>
                <w:rFonts w:ascii="Arial" w:hAnsi="Arial" w:cs="Arial"/>
                <w:sz w:val="24"/>
                <w:szCs w:val="24"/>
              </w:rPr>
              <w:t xml:space="preserve">Sepsis </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15</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22,4</w:t>
            </w:r>
          </w:p>
        </w:tc>
        <w:tc>
          <w:tcPr>
            <w:tcW w:w="136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12</w:t>
            </w:r>
          </w:p>
        </w:tc>
        <w:tc>
          <w:tcPr>
            <w:tcW w:w="1468"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29,3</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Neumonías </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11</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16,4</w:t>
            </w:r>
          </w:p>
        </w:tc>
        <w:tc>
          <w:tcPr>
            <w:tcW w:w="136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9</w:t>
            </w:r>
          </w:p>
        </w:tc>
        <w:tc>
          <w:tcPr>
            <w:tcW w:w="1468"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21,9</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Politrauma</w:t>
            </w:r>
            <w:proofErr w:type="spellEnd"/>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8</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12,0</w:t>
            </w:r>
          </w:p>
        </w:tc>
        <w:tc>
          <w:tcPr>
            <w:tcW w:w="136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6</w:t>
            </w:r>
          </w:p>
        </w:tc>
        <w:tc>
          <w:tcPr>
            <w:tcW w:w="1468"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14,6</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Bronquiolitis </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12</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17,9</w:t>
            </w:r>
          </w:p>
        </w:tc>
        <w:tc>
          <w:tcPr>
            <w:tcW w:w="136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8</w:t>
            </w:r>
          </w:p>
        </w:tc>
        <w:tc>
          <w:tcPr>
            <w:tcW w:w="1468"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19,5</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Intoxicación</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4</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5,9</w:t>
            </w:r>
          </w:p>
        </w:tc>
        <w:tc>
          <w:tcPr>
            <w:tcW w:w="136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2</w:t>
            </w:r>
          </w:p>
        </w:tc>
        <w:tc>
          <w:tcPr>
            <w:tcW w:w="1468"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4,9</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Estatus convulsivo </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3</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4,5</w:t>
            </w:r>
          </w:p>
        </w:tc>
        <w:tc>
          <w:tcPr>
            <w:tcW w:w="136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0</w:t>
            </w:r>
          </w:p>
        </w:tc>
        <w:tc>
          <w:tcPr>
            <w:tcW w:w="1468"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0,0</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Meningitis</w:t>
            </w:r>
            <w:r w:rsidR="00280122" w:rsidRPr="00E278ED">
              <w:rPr>
                <w:rFonts w:ascii="Arial" w:hAnsi="Arial" w:cs="Arial"/>
                <w:sz w:val="24"/>
                <w:szCs w:val="24"/>
              </w:rPr>
              <w:t xml:space="preserve"> bacteriana</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3</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4,5</w:t>
            </w:r>
          </w:p>
        </w:tc>
        <w:tc>
          <w:tcPr>
            <w:tcW w:w="136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w:t>
            </w:r>
          </w:p>
        </w:tc>
        <w:tc>
          <w:tcPr>
            <w:tcW w:w="1468"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2,4</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Insuficiencia cardiaca </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3</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4,5</w:t>
            </w:r>
          </w:p>
        </w:tc>
        <w:tc>
          <w:tcPr>
            <w:tcW w:w="136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0</w:t>
            </w:r>
          </w:p>
        </w:tc>
        <w:tc>
          <w:tcPr>
            <w:tcW w:w="1468"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0,0</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Ahogamiento</w:t>
            </w:r>
            <w:r w:rsidR="00280122" w:rsidRPr="00E278ED">
              <w:rPr>
                <w:rFonts w:ascii="Arial" w:hAnsi="Arial" w:cs="Arial"/>
                <w:sz w:val="24"/>
                <w:szCs w:val="24"/>
              </w:rPr>
              <w:t xml:space="preserve"> incompleto </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2</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3,0</w:t>
            </w:r>
          </w:p>
        </w:tc>
        <w:tc>
          <w:tcPr>
            <w:tcW w:w="1366" w:type="dxa"/>
            <w:shd w:val="clear" w:color="auto" w:fill="auto"/>
          </w:tcPr>
          <w:p w:rsidR="005D39FC" w:rsidRPr="00E278ED" w:rsidRDefault="00280122" w:rsidP="00E278ED">
            <w:pPr>
              <w:spacing w:after="0" w:line="360" w:lineRule="auto"/>
              <w:jc w:val="both"/>
              <w:rPr>
                <w:rFonts w:ascii="Arial" w:hAnsi="Arial" w:cs="Arial"/>
                <w:sz w:val="24"/>
                <w:szCs w:val="24"/>
              </w:rPr>
            </w:pPr>
            <w:r w:rsidRPr="00E278ED">
              <w:rPr>
                <w:rFonts w:ascii="Arial" w:hAnsi="Arial" w:cs="Arial"/>
                <w:sz w:val="24"/>
                <w:szCs w:val="24"/>
              </w:rPr>
              <w:t>2</w:t>
            </w:r>
          </w:p>
        </w:tc>
        <w:tc>
          <w:tcPr>
            <w:tcW w:w="1468" w:type="dxa"/>
            <w:shd w:val="clear" w:color="auto" w:fill="auto"/>
          </w:tcPr>
          <w:p w:rsidR="005D39FC" w:rsidRPr="00E278ED" w:rsidRDefault="00280122" w:rsidP="00E278ED">
            <w:pPr>
              <w:spacing w:after="0" w:line="360" w:lineRule="auto"/>
              <w:jc w:val="both"/>
              <w:rPr>
                <w:rFonts w:ascii="Arial" w:hAnsi="Arial" w:cs="Arial"/>
                <w:sz w:val="24"/>
                <w:szCs w:val="24"/>
              </w:rPr>
            </w:pPr>
            <w:r w:rsidRPr="00E278ED">
              <w:rPr>
                <w:rFonts w:ascii="Arial" w:hAnsi="Arial" w:cs="Arial"/>
                <w:sz w:val="24"/>
                <w:szCs w:val="24"/>
              </w:rPr>
              <w:t>4,9</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Otras </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6</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8,9</w:t>
            </w:r>
          </w:p>
        </w:tc>
        <w:tc>
          <w:tcPr>
            <w:tcW w:w="1366" w:type="dxa"/>
            <w:shd w:val="clear" w:color="auto" w:fill="auto"/>
          </w:tcPr>
          <w:p w:rsidR="005D39FC" w:rsidRPr="00E278ED" w:rsidRDefault="00280122" w:rsidP="00E278ED">
            <w:pPr>
              <w:spacing w:after="0" w:line="360" w:lineRule="auto"/>
              <w:jc w:val="both"/>
              <w:rPr>
                <w:rFonts w:ascii="Arial" w:hAnsi="Arial" w:cs="Arial"/>
                <w:sz w:val="24"/>
                <w:szCs w:val="24"/>
              </w:rPr>
            </w:pPr>
            <w:r w:rsidRPr="00E278ED">
              <w:rPr>
                <w:rFonts w:ascii="Arial" w:hAnsi="Arial" w:cs="Arial"/>
                <w:sz w:val="24"/>
                <w:szCs w:val="24"/>
              </w:rPr>
              <w:t>1</w:t>
            </w:r>
          </w:p>
        </w:tc>
        <w:tc>
          <w:tcPr>
            <w:tcW w:w="1468" w:type="dxa"/>
            <w:shd w:val="clear" w:color="auto" w:fill="auto"/>
          </w:tcPr>
          <w:p w:rsidR="005D39FC" w:rsidRPr="00E278ED" w:rsidRDefault="00280122" w:rsidP="00E278ED">
            <w:pPr>
              <w:spacing w:after="0" w:line="360" w:lineRule="auto"/>
              <w:jc w:val="both"/>
              <w:rPr>
                <w:rFonts w:ascii="Arial" w:hAnsi="Arial" w:cs="Arial"/>
                <w:sz w:val="24"/>
                <w:szCs w:val="24"/>
              </w:rPr>
            </w:pPr>
            <w:r w:rsidRPr="00E278ED">
              <w:rPr>
                <w:rFonts w:ascii="Arial" w:hAnsi="Arial" w:cs="Arial"/>
                <w:sz w:val="24"/>
                <w:szCs w:val="24"/>
              </w:rPr>
              <w:t>2,4</w:t>
            </w:r>
          </w:p>
        </w:tc>
      </w:tr>
      <w:tr w:rsidR="005D39FC" w:rsidRPr="00E278ED" w:rsidTr="00280122">
        <w:tc>
          <w:tcPr>
            <w:tcW w:w="3302"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Total </w:t>
            </w:r>
          </w:p>
        </w:tc>
        <w:tc>
          <w:tcPr>
            <w:tcW w:w="1395"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67</w:t>
            </w:r>
          </w:p>
        </w:tc>
        <w:tc>
          <w:tcPr>
            <w:tcW w:w="143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100</w:t>
            </w:r>
          </w:p>
        </w:tc>
        <w:tc>
          <w:tcPr>
            <w:tcW w:w="1366"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41</w:t>
            </w:r>
          </w:p>
        </w:tc>
        <w:tc>
          <w:tcPr>
            <w:tcW w:w="1468" w:type="dxa"/>
            <w:shd w:val="clear" w:color="auto" w:fill="auto"/>
          </w:tcPr>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61,2</w:t>
            </w:r>
          </w:p>
        </w:tc>
      </w:tr>
    </w:tbl>
    <w:p w:rsidR="005D39FC" w:rsidRPr="00E278ED" w:rsidRDefault="00BF1670" w:rsidP="00E278ED">
      <w:pPr>
        <w:spacing w:after="0" w:line="360" w:lineRule="auto"/>
        <w:jc w:val="both"/>
        <w:rPr>
          <w:rFonts w:ascii="Arial" w:hAnsi="Arial" w:cs="Arial"/>
          <w:sz w:val="24"/>
          <w:szCs w:val="24"/>
        </w:rPr>
      </w:pPr>
      <w:r w:rsidRPr="00E278ED">
        <w:rPr>
          <w:rFonts w:ascii="Arial" w:hAnsi="Arial" w:cs="Arial"/>
          <w:b/>
          <w:sz w:val="24"/>
          <w:szCs w:val="24"/>
        </w:rPr>
        <w:t>Fuente:</w:t>
      </w:r>
      <w:r w:rsidRPr="00E278ED">
        <w:rPr>
          <w:rFonts w:ascii="Arial" w:hAnsi="Arial" w:cs="Arial"/>
          <w:sz w:val="24"/>
          <w:szCs w:val="24"/>
        </w:rPr>
        <w:t xml:space="preserve"> Historia clínica </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En la Tabla 3, se observó que de los 41 pacientes que adquirieron NAV, hub</w:t>
      </w:r>
      <w:r w:rsidR="0068266E">
        <w:rPr>
          <w:rFonts w:ascii="Arial" w:hAnsi="Arial" w:cs="Arial"/>
          <w:sz w:val="24"/>
          <w:szCs w:val="24"/>
        </w:rPr>
        <w:t>o predominio de menores de 1 años</w:t>
      </w:r>
      <w:r w:rsidRPr="00E278ED">
        <w:rPr>
          <w:rFonts w:ascii="Arial" w:hAnsi="Arial" w:cs="Arial"/>
          <w:sz w:val="24"/>
          <w:szCs w:val="24"/>
        </w:rPr>
        <w:t xml:space="preserve"> 12 (29,3%). Siendo el mayor número de casos del sexo masculino con 27 pacientes (65,8%).   </w:t>
      </w:r>
    </w:p>
    <w:p w:rsidR="006B2FAD" w:rsidRDefault="006B2FAD" w:rsidP="00E278ED">
      <w:pPr>
        <w:spacing w:after="0" w:line="360" w:lineRule="auto"/>
        <w:jc w:val="both"/>
        <w:rPr>
          <w:rFonts w:ascii="Arial" w:hAnsi="Arial" w:cs="Arial"/>
          <w:b/>
          <w:sz w:val="24"/>
          <w:szCs w:val="24"/>
        </w:rPr>
      </w:pP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lastRenderedPageBreak/>
        <w:t xml:space="preserve">Tabla 3. NAV según edad y sexo. </w:t>
      </w:r>
    </w:p>
    <w:tbl>
      <w:tblPr>
        <w:tblStyle w:val="Tablaconcuadrcula1"/>
        <w:tblW w:w="5874" w:type="dxa"/>
        <w:tblLook w:val="04A0" w:firstRow="1" w:lastRow="0" w:firstColumn="1" w:lastColumn="0" w:noHBand="0" w:noVBand="1"/>
      </w:tblPr>
      <w:tblGrid>
        <w:gridCol w:w="2439"/>
        <w:gridCol w:w="673"/>
        <w:gridCol w:w="1032"/>
        <w:gridCol w:w="674"/>
        <w:gridCol w:w="1056"/>
      </w:tblGrid>
      <w:tr w:rsidR="005D39FC" w:rsidRPr="00E278ED">
        <w:tc>
          <w:tcPr>
            <w:tcW w:w="2440" w:type="dxa"/>
            <w:vMerge w:val="restart"/>
            <w:shd w:val="clear" w:color="auto" w:fill="auto"/>
          </w:tcPr>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 xml:space="preserve">Edad </w:t>
            </w:r>
          </w:p>
        </w:tc>
        <w:tc>
          <w:tcPr>
            <w:tcW w:w="1705" w:type="dxa"/>
            <w:gridSpan w:val="2"/>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Femenino</w:t>
            </w:r>
          </w:p>
        </w:tc>
        <w:tc>
          <w:tcPr>
            <w:tcW w:w="1729" w:type="dxa"/>
            <w:gridSpan w:val="2"/>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Masculino</w:t>
            </w:r>
          </w:p>
        </w:tc>
      </w:tr>
      <w:tr w:rsidR="005D39FC" w:rsidRPr="00E278ED">
        <w:tc>
          <w:tcPr>
            <w:tcW w:w="2440" w:type="dxa"/>
            <w:vMerge/>
            <w:shd w:val="clear" w:color="auto" w:fill="auto"/>
          </w:tcPr>
          <w:p w:rsidR="005D39FC" w:rsidRPr="00E278ED" w:rsidRDefault="005D39FC" w:rsidP="00E278ED">
            <w:pPr>
              <w:spacing w:after="0" w:line="360" w:lineRule="auto"/>
              <w:jc w:val="both"/>
              <w:rPr>
                <w:rFonts w:ascii="Arial" w:hAnsi="Arial" w:cs="Arial"/>
                <w:b/>
                <w:sz w:val="24"/>
                <w:szCs w:val="24"/>
              </w:rPr>
            </w:pPr>
          </w:p>
        </w:tc>
        <w:tc>
          <w:tcPr>
            <w:tcW w:w="673"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N</w:t>
            </w:r>
          </w:p>
        </w:tc>
        <w:tc>
          <w:tcPr>
            <w:tcW w:w="1031"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w:t>
            </w:r>
          </w:p>
        </w:tc>
        <w:tc>
          <w:tcPr>
            <w:tcW w:w="674"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N</w:t>
            </w:r>
          </w:p>
        </w:tc>
        <w:tc>
          <w:tcPr>
            <w:tcW w:w="1056"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w:t>
            </w:r>
          </w:p>
        </w:tc>
      </w:tr>
      <w:tr w:rsidR="005D39FC" w:rsidRPr="00E278ED">
        <w:tc>
          <w:tcPr>
            <w:tcW w:w="2440" w:type="dxa"/>
            <w:shd w:val="clear" w:color="auto" w:fill="auto"/>
          </w:tcPr>
          <w:p w:rsidR="005D39FC" w:rsidRPr="00E278ED" w:rsidRDefault="00BF1670" w:rsidP="00E278ED">
            <w:pPr>
              <w:spacing w:after="0" w:line="360" w:lineRule="auto"/>
              <w:rPr>
                <w:rFonts w:ascii="Arial" w:hAnsi="Arial" w:cs="Arial"/>
                <w:sz w:val="24"/>
                <w:szCs w:val="24"/>
              </w:rPr>
            </w:pPr>
            <w:r w:rsidRPr="00E278ED">
              <w:rPr>
                <w:rFonts w:ascii="Arial" w:hAnsi="Arial" w:cs="Arial"/>
                <w:sz w:val="24"/>
                <w:szCs w:val="24"/>
              </w:rPr>
              <w:t>Menor de un año</w:t>
            </w:r>
          </w:p>
        </w:tc>
        <w:tc>
          <w:tcPr>
            <w:tcW w:w="673"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4</w:t>
            </w:r>
          </w:p>
        </w:tc>
        <w:tc>
          <w:tcPr>
            <w:tcW w:w="103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9,8</w:t>
            </w:r>
          </w:p>
        </w:tc>
        <w:tc>
          <w:tcPr>
            <w:tcW w:w="67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8</w:t>
            </w:r>
          </w:p>
        </w:tc>
        <w:tc>
          <w:tcPr>
            <w:tcW w:w="1056"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19,5</w:t>
            </w:r>
          </w:p>
        </w:tc>
      </w:tr>
      <w:tr w:rsidR="005D39FC" w:rsidRPr="00E278ED">
        <w:tc>
          <w:tcPr>
            <w:tcW w:w="2440" w:type="dxa"/>
            <w:shd w:val="clear" w:color="auto" w:fill="auto"/>
          </w:tcPr>
          <w:p w:rsidR="005D39FC" w:rsidRPr="00E278ED" w:rsidRDefault="00BF1670" w:rsidP="00E278ED">
            <w:pPr>
              <w:spacing w:after="0" w:line="360" w:lineRule="auto"/>
              <w:rPr>
                <w:rFonts w:ascii="Arial" w:hAnsi="Arial" w:cs="Arial"/>
                <w:sz w:val="24"/>
                <w:szCs w:val="24"/>
              </w:rPr>
            </w:pPr>
            <w:r w:rsidRPr="00E278ED">
              <w:rPr>
                <w:rFonts w:ascii="Arial" w:hAnsi="Arial" w:cs="Arial"/>
                <w:sz w:val="24"/>
                <w:szCs w:val="24"/>
              </w:rPr>
              <w:t xml:space="preserve">De 1 a 4 años </w:t>
            </w:r>
          </w:p>
        </w:tc>
        <w:tc>
          <w:tcPr>
            <w:tcW w:w="673"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4</w:t>
            </w:r>
          </w:p>
        </w:tc>
        <w:tc>
          <w:tcPr>
            <w:tcW w:w="103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9,8</w:t>
            </w:r>
          </w:p>
        </w:tc>
        <w:tc>
          <w:tcPr>
            <w:tcW w:w="67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6</w:t>
            </w:r>
          </w:p>
        </w:tc>
        <w:tc>
          <w:tcPr>
            <w:tcW w:w="1056"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14,6</w:t>
            </w:r>
          </w:p>
        </w:tc>
      </w:tr>
      <w:tr w:rsidR="005D39FC" w:rsidRPr="00E278ED">
        <w:tc>
          <w:tcPr>
            <w:tcW w:w="2440" w:type="dxa"/>
            <w:shd w:val="clear" w:color="auto" w:fill="auto"/>
          </w:tcPr>
          <w:p w:rsidR="005D39FC" w:rsidRPr="00E278ED" w:rsidRDefault="00BF1670" w:rsidP="00E278ED">
            <w:pPr>
              <w:spacing w:after="0" w:line="360" w:lineRule="auto"/>
              <w:rPr>
                <w:rFonts w:ascii="Arial" w:hAnsi="Arial" w:cs="Arial"/>
                <w:sz w:val="24"/>
                <w:szCs w:val="24"/>
              </w:rPr>
            </w:pPr>
            <w:r w:rsidRPr="00E278ED">
              <w:rPr>
                <w:rFonts w:ascii="Arial" w:hAnsi="Arial" w:cs="Arial"/>
                <w:sz w:val="24"/>
                <w:szCs w:val="24"/>
              </w:rPr>
              <w:t xml:space="preserve">De 5 a 9 años </w:t>
            </w:r>
          </w:p>
        </w:tc>
        <w:tc>
          <w:tcPr>
            <w:tcW w:w="673"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3</w:t>
            </w:r>
          </w:p>
        </w:tc>
        <w:tc>
          <w:tcPr>
            <w:tcW w:w="103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7,3</w:t>
            </w:r>
          </w:p>
        </w:tc>
        <w:tc>
          <w:tcPr>
            <w:tcW w:w="67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3</w:t>
            </w:r>
          </w:p>
        </w:tc>
        <w:tc>
          <w:tcPr>
            <w:tcW w:w="1056"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7,3</w:t>
            </w:r>
          </w:p>
        </w:tc>
      </w:tr>
      <w:tr w:rsidR="005D39FC" w:rsidRPr="00E278ED">
        <w:tc>
          <w:tcPr>
            <w:tcW w:w="2440" w:type="dxa"/>
            <w:shd w:val="clear" w:color="auto" w:fill="auto"/>
          </w:tcPr>
          <w:p w:rsidR="005D39FC" w:rsidRPr="00E278ED" w:rsidRDefault="00BF1670" w:rsidP="00E278ED">
            <w:pPr>
              <w:spacing w:after="0" w:line="360" w:lineRule="auto"/>
              <w:rPr>
                <w:rFonts w:ascii="Arial" w:hAnsi="Arial" w:cs="Arial"/>
                <w:sz w:val="24"/>
                <w:szCs w:val="24"/>
              </w:rPr>
            </w:pPr>
            <w:r w:rsidRPr="00E278ED">
              <w:rPr>
                <w:rFonts w:ascii="Arial" w:hAnsi="Arial" w:cs="Arial"/>
                <w:sz w:val="24"/>
                <w:szCs w:val="24"/>
              </w:rPr>
              <w:t xml:space="preserve">De 10 a 14 años </w:t>
            </w:r>
          </w:p>
        </w:tc>
        <w:tc>
          <w:tcPr>
            <w:tcW w:w="673"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w:t>
            </w:r>
          </w:p>
        </w:tc>
        <w:tc>
          <w:tcPr>
            <w:tcW w:w="103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2,4</w:t>
            </w:r>
          </w:p>
        </w:tc>
        <w:tc>
          <w:tcPr>
            <w:tcW w:w="67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5</w:t>
            </w:r>
          </w:p>
        </w:tc>
        <w:tc>
          <w:tcPr>
            <w:tcW w:w="1056"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12,2</w:t>
            </w:r>
          </w:p>
        </w:tc>
      </w:tr>
      <w:tr w:rsidR="005D39FC" w:rsidRPr="00E278ED">
        <w:tc>
          <w:tcPr>
            <w:tcW w:w="2440" w:type="dxa"/>
            <w:shd w:val="clear" w:color="auto" w:fill="auto"/>
          </w:tcPr>
          <w:p w:rsidR="005D39FC" w:rsidRPr="00E278ED" w:rsidRDefault="00BF1670" w:rsidP="00E278ED">
            <w:pPr>
              <w:spacing w:after="0" w:line="360" w:lineRule="auto"/>
              <w:rPr>
                <w:rFonts w:ascii="Arial" w:hAnsi="Arial" w:cs="Arial"/>
                <w:sz w:val="24"/>
                <w:szCs w:val="24"/>
              </w:rPr>
            </w:pPr>
            <w:r w:rsidRPr="00E278ED">
              <w:rPr>
                <w:rFonts w:ascii="Arial" w:hAnsi="Arial" w:cs="Arial"/>
                <w:sz w:val="24"/>
                <w:szCs w:val="24"/>
              </w:rPr>
              <w:t xml:space="preserve">De 15 a 18 años </w:t>
            </w:r>
          </w:p>
        </w:tc>
        <w:tc>
          <w:tcPr>
            <w:tcW w:w="673"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w:t>
            </w:r>
          </w:p>
        </w:tc>
        <w:tc>
          <w:tcPr>
            <w:tcW w:w="103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4,9</w:t>
            </w:r>
          </w:p>
        </w:tc>
        <w:tc>
          <w:tcPr>
            <w:tcW w:w="67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5</w:t>
            </w:r>
          </w:p>
        </w:tc>
        <w:tc>
          <w:tcPr>
            <w:tcW w:w="1056"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12,2</w:t>
            </w:r>
          </w:p>
        </w:tc>
      </w:tr>
      <w:tr w:rsidR="005D39FC" w:rsidRPr="00E278ED">
        <w:tc>
          <w:tcPr>
            <w:tcW w:w="2440" w:type="dxa"/>
            <w:shd w:val="clear" w:color="auto" w:fill="auto"/>
          </w:tcPr>
          <w:p w:rsidR="005D39FC" w:rsidRPr="00E278ED" w:rsidRDefault="00BF1670" w:rsidP="00E278ED">
            <w:pPr>
              <w:spacing w:after="0" w:line="360" w:lineRule="auto"/>
              <w:rPr>
                <w:rFonts w:ascii="Arial" w:hAnsi="Arial" w:cs="Arial"/>
                <w:sz w:val="24"/>
                <w:szCs w:val="24"/>
              </w:rPr>
            </w:pPr>
            <w:r w:rsidRPr="00E278ED">
              <w:rPr>
                <w:rFonts w:ascii="Arial" w:hAnsi="Arial" w:cs="Arial"/>
                <w:sz w:val="24"/>
                <w:szCs w:val="24"/>
              </w:rPr>
              <w:t xml:space="preserve">Total </w:t>
            </w:r>
          </w:p>
        </w:tc>
        <w:tc>
          <w:tcPr>
            <w:tcW w:w="673"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14</w:t>
            </w:r>
          </w:p>
        </w:tc>
        <w:tc>
          <w:tcPr>
            <w:tcW w:w="1031"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34,2</w:t>
            </w:r>
          </w:p>
        </w:tc>
        <w:tc>
          <w:tcPr>
            <w:tcW w:w="67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27</w:t>
            </w:r>
          </w:p>
        </w:tc>
        <w:tc>
          <w:tcPr>
            <w:tcW w:w="1056"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65,8</w:t>
            </w:r>
          </w:p>
        </w:tc>
      </w:tr>
    </w:tbl>
    <w:p w:rsidR="005D39FC" w:rsidRPr="00E278ED" w:rsidRDefault="00BF1670" w:rsidP="00E278ED">
      <w:pPr>
        <w:spacing w:after="0" w:line="360" w:lineRule="auto"/>
        <w:jc w:val="both"/>
        <w:rPr>
          <w:rFonts w:ascii="Arial" w:hAnsi="Arial" w:cs="Arial"/>
          <w:sz w:val="24"/>
          <w:szCs w:val="24"/>
        </w:rPr>
      </w:pPr>
      <w:r w:rsidRPr="00E278ED">
        <w:rPr>
          <w:rFonts w:ascii="Arial" w:hAnsi="Arial" w:cs="Arial"/>
          <w:b/>
          <w:sz w:val="24"/>
          <w:szCs w:val="24"/>
        </w:rPr>
        <w:t xml:space="preserve">Fuente: </w:t>
      </w:r>
      <w:r w:rsidRPr="00E278ED">
        <w:rPr>
          <w:rFonts w:ascii="Arial" w:hAnsi="Arial" w:cs="Arial"/>
          <w:sz w:val="24"/>
          <w:szCs w:val="24"/>
        </w:rPr>
        <w:t xml:space="preserve">Historia clínica </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 Los gérmenes Gram negativos fueron los más aislados, predominando </w:t>
      </w:r>
      <w:proofErr w:type="spellStart"/>
      <w:r w:rsidRPr="00E278ED">
        <w:rPr>
          <w:rFonts w:ascii="Arial" w:hAnsi="Arial" w:cs="Arial"/>
          <w:sz w:val="24"/>
          <w:szCs w:val="24"/>
        </w:rPr>
        <w:t>Pseudo</w:t>
      </w:r>
      <w:proofErr w:type="spellEnd"/>
      <w:r w:rsidRPr="00E278ED">
        <w:rPr>
          <w:rFonts w:ascii="Arial" w:hAnsi="Arial" w:cs="Arial"/>
          <w:sz w:val="24"/>
          <w:szCs w:val="24"/>
        </w:rPr>
        <w:t xml:space="preserve"> monas </w:t>
      </w:r>
      <w:proofErr w:type="spellStart"/>
      <w:r w:rsidRPr="00E278ED">
        <w:rPr>
          <w:rFonts w:ascii="Arial" w:hAnsi="Arial" w:cs="Arial"/>
          <w:sz w:val="24"/>
          <w:szCs w:val="24"/>
        </w:rPr>
        <w:t>aeruginosa</w:t>
      </w:r>
      <w:proofErr w:type="spellEnd"/>
      <w:r w:rsidRPr="00E278ED">
        <w:rPr>
          <w:rFonts w:ascii="Arial" w:hAnsi="Arial" w:cs="Arial"/>
          <w:sz w:val="24"/>
          <w:szCs w:val="24"/>
        </w:rPr>
        <w:t xml:space="preserve">, bacterias no fermentadoras (BNF) y </w:t>
      </w:r>
      <w:proofErr w:type="spellStart"/>
      <w:r w:rsidRPr="00E278ED">
        <w:rPr>
          <w:rFonts w:ascii="Arial" w:hAnsi="Arial" w:cs="Arial"/>
          <w:sz w:val="24"/>
          <w:szCs w:val="24"/>
        </w:rPr>
        <w:t>Enterobactersp</w:t>
      </w:r>
      <w:proofErr w:type="spellEnd"/>
      <w:r w:rsidRPr="00E278ED">
        <w:rPr>
          <w:rFonts w:ascii="Arial" w:hAnsi="Arial" w:cs="Arial"/>
          <w:sz w:val="24"/>
          <w:szCs w:val="24"/>
        </w:rPr>
        <w:t xml:space="preserve">, </w:t>
      </w:r>
      <w:proofErr w:type="spellStart"/>
      <w:r w:rsidRPr="00E278ED">
        <w:rPr>
          <w:rFonts w:ascii="Arial" w:hAnsi="Arial" w:cs="Arial"/>
          <w:sz w:val="24"/>
          <w:szCs w:val="24"/>
        </w:rPr>
        <w:t>Staphylococcus</w:t>
      </w:r>
      <w:proofErr w:type="spellEnd"/>
      <w:r w:rsidR="00275369">
        <w:rPr>
          <w:rFonts w:ascii="Arial" w:hAnsi="Arial" w:cs="Arial"/>
          <w:sz w:val="24"/>
          <w:szCs w:val="24"/>
        </w:rPr>
        <w:t xml:space="preserve"> </w:t>
      </w:r>
      <w:proofErr w:type="spellStart"/>
      <w:r w:rsidRPr="00E278ED">
        <w:rPr>
          <w:rFonts w:ascii="Arial" w:hAnsi="Arial" w:cs="Arial"/>
          <w:sz w:val="24"/>
          <w:szCs w:val="24"/>
        </w:rPr>
        <w:t>aureus</w:t>
      </w:r>
      <w:proofErr w:type="spellEnd"/>
      <w:r w:rsidRPr="00E278ED">
        <w:rPr>
          <w:rFonts w:ascii="Arial" w:hAnsi="Arial" w:cs="Arial"/>
          <w:sz w:val="24"/>
          <w:szCs w:val="24"/>
        </w:rPr>
        <w:t xml:space="preserve"> y </w:t>
      </w:r>
      <w:proofErr w:type="spellStart"/>
      <w:r w:rsidR="005462B8">
        <w:rPr>
          <w:rFonts w:ascii="Arial" w:hAnsi="Arial" w:cs="Arial"/>
          <w:sz w:val="24"/>
          <w:szCs w:val="24"/>
        </w:rPr>
        <w:t>C</w:t>
      </w:r>
      <w:r w:rsidR="00275369">
        <w:rPr>
          <w:rFonts w:ascii="Arial" w:hAnsi="Arial" w:cs="Arial"/>
          <w:sz w:val="24"/>
          <w:szCs w:val="24"/>
        </w:rPr>
        <w:t>andidas</w:t>
      </w:r>
      <w:proofErr w:type="spellEnd"/>
      <w:r w:rsidRPr="00E278ED">
        <w:rPr>
          <w:rFonts w:ascii="Arial" w:hAnsi="Arial" w:cs="Arial"/>
          <w:sz w:val="24"/>
          <w:szCs w:val="24"/>
        </w:rPr>
        <w:t xml:space="preserve"> fueron los Gram positivos encontrados. (Tabla 5)</w:t>
      </w:r>
    </w:p>
    <w:p w:rsidR="005D39FC" w:rsidRPr="00A20487" w:rsidRDefault="00BF1670" w:rsidP="00E278ED">
      <w:pPr>
        <w:spacing w:after="0" w:line="360" w:lineRule="auto"/>
        <w:jc w:val="both"/>
        <w:rPr>
          <w:rFonts w:ascii="Arial" w:hAnsi="Arial" w:cs="Arial"/>
          <w:color w:val="FF0000"/>
          <w:sz w:val="24"/>
          <w:szCs w:val="24"/>
        </w:rPr>
      </w:pPr>
      <w:r w:rsidRPr="00E278ED">
        <w:rPr>
          <w:rFonts w:ascii="Arial" w:hAnsi="Arial" w:cs="Arial"/>
          <w:b/>
          <w:sz w:val="24"/>
          <w:szCs w:val="24"/>
        </w:rPr>
        <w:t xml:space="preserve">Tabla 4. Distribución según resultados microbiológicos </w:t>
      </w:r>
    </w:p>
    <w:tbl>
      <w:tblPr>
        <w:tblStyle w:val="Tablaconcuadrcula1"/>
        <w:tblW w:w="6099" w:type="dxa"/>
        <w:tblLook w:val="04A0" w:firstRow="1" w:lastRow="0" w:firstColumn="1" w:lastColumn="0" w:noHBand="0" w:noVBand="1"/>
      </w:tblPr>
      <w:tblGrid>
        <w:gridCol w:w="3256"/>
        <w:gridCol w:w="1577"/>
        <w:gridCol w:w="1266"/>
      </w:tblGrid>
      <w:tr w:rsidR="00B4780A" w:rsidRPr="00E278ED" w:rsidTr="00A400E0">
        <w:trPr>
          <w:trHeight w:val="1104"/>
        </w:trPr>
        <w:tc>
          <w:tcPr>
            <w:tcW w:w="3256" w:type="dxa"/>
            <w:shd w:val="clear" w:color="auto" w:fill="auto"/>
          </w:tcPr>
          <w:p w:rsidR="00B4780A" w:rsidRPr="00E278ED" w:rsidRDefault="00B4780A" w:rsidP="00E278ED">
            <w:pPr>
              <w:spacing w:after="0" w:line="360" w:lineRule="auto"/>
              <w:jc w:val="both"/>
              <w:rPr>
                <w:rFonts w:ascii="Arial" w:hAnsi="Arial" w:cs="Arial"/>
                <w:b/>
                <w:sz w:val="24"/>
                <w:szCs w:val="24"/>
              </w:rPr>
            </w:pPr>
            <w:r w:rsidRPr="00E278ED">
              <w:rPr>
                <w:rFonts w:ascii="Arial" w:hAnsi="Arial" w:cs="Arial"/>
                <w:b/>
                <w:sz w:val="24"/>
                <w:szCs w:val="24"/>
              </w:rPr>
              <w:t xml:space="preserve">Gérmenes </w:t>
            </w:r>
          </w:p>
        </w:tc>
        <w:tc>
          <w:tcPr>
            <w:tcW w:w="1577" w:type="dxa"/>
            <w:shd w:val="clear" w:color="auto" w:fill="auto"/>
          </w:tcPr>
          <w:p w:rsidR="00B4780A" w:rsidRPr="00E278ED" w:rsidRDefault="00B4780A" w:rsidP="00E278ED">
            <w:pPr>
              <w:spacing w:after="0" w:line="360" w:lineRule="auto"/>
              <w:jc w:val="center"/>
              <w:rPr>
                <w:rFonts w:ascii="Arial" w:hAnsi="Arial" w:cs="Arial"/>
                <w:b/>
                <w:sz w:val="24"/>
                <w:szCs w:val="24"/>
              </w:rPr>
            </w:pPr>
            <w:r>
              <w:rPr>
                <w:rFonts w:ascii="Arial" w:hAnsi="Arial" w:cs="Arial"/>
                <w:b/>
                <w:sz w:val="24"/>
                <w:szCs w:val="24"/>
              </w:rPr>
              <w:t xml:space="preserve">Aislamiento </w:t>
            </w:r>
          </w:p>
          <w:p w:rsidR="00B4780A" w:rsidRPr="00E278ED" w:rsidRDefault="00B4780A" w:rsidP="0068266E">
            <w:pPr>
              <w:spacing w:after="0" w:line="360" w:lineRule="auto"/>
              <w:jc w:val="center"/>
              <w:rPr>
                <w:rFonts w:ascii="Arial" w:hAnsi="Arial" w:cs="Arial"/>
                <w:b/>
                <w:sz w:val="24"/>
                <w:szCs w:val="24"/>
              </w:rPr>
            </w:pPr>
            <w:r w:rsidRPr="00E278ED">
              <w:rPr>
                <w:rFonts w:ascii="Arial" w:hAnsi="Arial" w:cs="Arial"/>
                <w:b/>
                <w:sz w:val="24"/>
                <w:szCs w:val="24"/>
              </w:rPr>
              <w:t>N</w:t>
            </w:r>
          </w:p>
        </w:tc>
        <w:tc>
          <w:tcPr>
            <w:tcW w:w="1266" w:type="dxa"/>
            <w:shd w:val="clear" w:color="auto" w:fill="auto"/>
          </w:tcPr>
          <w:p w:rsidR="00B4780A" w:rsidRPr="00E278ED" w:rsidRDefault="00B4780A" w:rsidP="0068266E">
            <w:pPr>
              <w:spacing w:after="0" w:line="360" w:lineRule="auto"/>
              <w:jc w:val="center"/>
              <w:rPr>
                <w:rFonts w:ascii="Arial" w:hAnsi="Arial" w:cs="Arial"/>
                <w:b/>
                <w:sz w:val="24"/>
                <w:szCs w:val="24"/>
              </w:rPr>
            </w:pPr>
            <w:r w:rsidRPr="00E278ED">
              <w:rPr>
                <w:rFonts w:ascii="Arial" w:hAnsi="Arial" w:cs="Arial"/>
                <w:b/>
                <w:sz w:val="24"/>
                <w:szCs w:val="24"/>
              </w:rPr>
              <w:t>%</w:t>
            </w:r>
          </w:p>
        </w:tc>
      </w:tr>
      <w:tr w:rsidR="00B4780A" w:rsidRPr="00E278ED" w:rsidTr="00B4780A">
        <w:tc>
          <w:tcPr>
            <w:tcW w:w="3256" w:type="dxa"/>
            <w:shd w:val="clear" w:color="auto" w:fill="auto"/>
          </w:tcPr>
          <w:p w:rsidR="00B4780A" w:rsidRPr="00E278ED" w:rsidRDefault="00B4780A" w:rsidP="00E278ED">
            <w:pPr>
              <w:spacing w:after="0" w:line="360" w:lineRule="auto"/>
              <w:jc w:val="both"/>
              <w:rPr>
                <w:rFonts w:ascii="Arial" w:hAnsi="Arial" w:cs="Arial"/>
                <w:sz w:val="24"/>
                <w:szCs w:val="24"/>
              </w:rPr>
            </w:pPr>
            <w:proofErr w:type="spellStart"/>
            <w:r w:rsidRPr="00E278ED">
              <w:rPr>
                <w:rFonts w:ascii="Arial" w:hAnsi="Arial" w:cs="Arial"/>
                <w:sz w:val="24"/>
                <w:szCs w:val="24"/>
              </w:rPr>
              <w:t>PseudomonaAeruginosa</w:t>
            </w:r>
            <w:proofErr w:type="spellEnd"/>
          </w:p>
        </w:tc>
        <w:tc>
          <w:tcPr>
            <w:tcW w:w="1577" w:type="dxa"/>
            <w:shd w:val="clear" w:color="auto" w:fill="auto"/>
          </w:tcPr>
          <w:p w:rsidR="00B4780A" w:rsidRPr="00E278ED" w:rsidRDefault="00B4780A" w:rsidP="00E278ED">
            <w:pPr>
              <w:spacing w:after="0" w:line="360" w:lineRule="auto"/>
              <w:jc w:val="center"/>
              <w:rPr>
                <w:rFonts w:ascii="Arial" w:hAnsi="Arial" w:cs="Arial"/>
                <w:sz w:val="24"/>
                <w:szCs w:val="24"/>
              </w:rPr>
            </w:pPr>
            <w:r w:rsidRPr="00E278ED">
              <w:rPr>
                <w:rFonts w:ascii="Arial" w:hAnsi="Arial" w:cs="Arial"/>
                <w:sz w:val="24"/>
                <w:szCs w:val="24"/>
              </w:rPr>
              <w:t>10</w:t>
            </w:r>
          </w:p>
        </w:tc>
        <w:tc>
          <w:tcPr>
            <w:tcW w:w="1266" w:type="dxa"/>
            <w:shd w:val="clear" w:color="auto" w:fill="auto"/>
          </w:tcPr>
          <w:p w:rsidR="00B4780A" w:rsidRPr="00E278ED" w:rsidRDefault="00B4780A" w:rsidP="00E278ED">
            <w:pPr>
              <w:spacing w:after="0" w:line="360" w:lineRule="auto"/>
              <w:jc w:val="center"/>
              <w:rPr>
                <w:rFonts w:ascii="Arial" w:hAnsi="Arial" w:cs="Arial"/>
                <w:sz w:val="24"/>
                <w:szCs w:val="24"/>
              </w:rPr>
            </w:pPr>
            <w:r w:rsidRPr="00E278ED">
              <w:rPr>
                <w:rFonts w:ascii="Arial" w:hAnsi="Arial" w:cs="Arial"/>
                <w:sz w:val="24"/>
                <w:szCs w:val="24"/>
              </w:rPr>
              <w:t>24,4</w:t>
            </w:r>
          </w:p>
        </w:tc>
      </w:tr>
      <w:tr w:rsidR="00B4780A" w:rsidRPr="00E278ED" w:rsidTr="00B4780A">
        <w:tc>
          <w:tcPr>
            <w:tcW w:w="3256" w:type="dxa"/>
            <w:shd w:val="clear" w:color="auto" w:fill="auto"/>
          </w:tcPr>
          <w:p w:rsidR="00B4780A" w:rsidRPr="00E278ED" w:rsidRDefault="00B4780A" w:rsidP="00E278ED">
            <w:pPr>
              <w:spacing w:after="0" w:line="360" w:lineRule="auto"/>
              <w:jc w:val="both"/>
              <w:rPr>
                <w:rFonts w:ascii="Arial" w:hAnsi="Arial" w:cs="Arial"/>
                <w:sz w:val="24"/>
                <w:szCs w:val="24"/>
              </w:rPr>
            </w:pPr>
            <w:r w:rsidRPr="00E278ED">
              <w:rPr>
                <w:rFonts w:ascii="Arial" w:hAnsi="Arial" w:cs="Arial"/>
                <w:sz w:val="24"/>
                <w:szCs w:val="24"/>
              </w:rPr>
              <w:t>Bacterias no fermentadoras</w:t>
            </w:r>
          </w:p>
        </w:tc>
        <w:tc>
          <w:tcPr>
            <w:tcW w:w="1577" w:type="dxa"/>
            <w:shd w:val="clear" w:color="auto" w:fill="auto"/>
          </w:tcPr>
          <w:p w:rsidR="00B4780A" w:rsidRPr="00E278ED" w:rsidRDefault="00B4780A" w:rsidP="00E278ED">
            <w:pPr>
              <w:spacing w:after="0" w:line="360" w:lineRule="auto"/>
              <w:jc w:val="center"/>
              <w:rPr>
                <w:rFonts w:ascii="Arial" w:hAnsi="Arial" w:cs="Arial"/>
                <w:sz w:val="24"/>
                <w:szCs w:val="24"/>
              </w:rPr>
            </w:pPr>
            <w:r w:rsidRPr="00E278ED">
              <w:rPr>
                <w:rFonts w:ascii="Arial" w:hAnsi="Arial" w:cs="Arial"/>
                <w:sz w:val="24"/>
                <w:szCs w:val="24"/>
              </w:rPr>
              <w:t>8</w:t>
            </w:r>
          </w:p>
        </w:tc>
        <w:tc>
          <w:tcPr>
            <w:tcW w:w="1266" w:type="dxa"/>
            <w:shd w:val="clear" w:color="auto" w:fill="auto"/>
          </w:tcPr>
          <w:p w:rsidR="00B4780A" w:rsidRPr="00E278ED" w:rsidRDefault="00B4780A" w:rsidP="00E278ED">
            <w:pPr>
              <w:spacing w:after="0" w:line="360" w:lineRule="auto"/>
              <w:jc w:val="center"/>
              <w:rPr>
                <w:rFonts w:ascii="Arial" w:hAnsi="Arial" w:cs="Arial"/>
                <w:sz w:val="24"/>
                <w:szCs w:val="24"/>
              </w:rPr>
            </w:pPr>
            <w:r w:rsidRPr="00E278ED">
              <w:rPr>
                <w:rFonts w:ascii="Arial" w:hAnsi="Arial" w:cs="Arial"/>
                <w:sz w:val="24"/>
                <w:szCs w:val="24"/>
              </w:rPr>
              <w:t>19,5</w:t>
            </w:r>
          </w:p>
        </w:tc>
      </w:tr>
      <w:tr w:rsidR="00B4780A" w:rsidRPr="00E278ED" w:rsidTr="00B4780A">
        <w:tc>
          <w:tcPr>
            <w:tcW w:w="3256" w:type="dxa"/>
            <w:shd w:val="clear" w:color="auto" w:fill="auto"/>
          </w:tcPr>
          <w:p w:rsidR="00B4780A" w:rsidRPr="00E278ED" w:rsidRDefault="00B4780A" w:rsidP="00E278ED">
            <w:pPr>
              <w:spacing w:after="0" w:line="360" w:lineRule="auto"/>
              <w:jc w:val="both"/>
              <w:rPr>
                <w:rFonts w:ascii="Arial" w:hAnsi="Arial" w:cs="Arial"/>
                <w:sz w:val="24"/>
                <w:szCs w:val="24"/>
              </w:rPr>
            </w:pPr>
            <w:proofErr w:type="spellStart"/>
            <w:r w:rsidRPr="00E278ED">
              <w:rPr>
                <w:rFonts w:ascii="Arial" w:hAnsi="Arial" w:cs="Arial"/>
                <w:sz w:val="24"/>
                <w:szCs w:val="24"/>
              </w:rPr>
              <w:t>Enterobactersp</w:t>
            </w:r>
            <w:proofErr w:type="spellEnd"/>
          </w:p>
        </w:tc>
        <w:tc>
          <w:tcPr>
            <w:tcW w:w="1577" w:type="dxa"/>
            <w:shd w:val="clear" w:color="auto" w:fill="auto"/>
          </w:tcPr>
          <w:p w:rsidR="00B4780A" w:rsidRPr="00E278ED" w:rsidRDefault="00B4780A" w:rsidP="00E278ED">
            <w:pPr>
              <w:spacing w:after="0" w:line="360" w:lineRule="auto"/>
              <w:jc w:val="center"/>
              <w:rPr>
                <w:rFonts w:ascii="Arial" w:hAnsi="Arial" w:cs="Arial"/>
                <w:sz w:val="24"/>
                <w:szCs w:val="24"/>
              </w:rPr>
            </w:pPr>
            <w:r w:rsidRPr="00E278ED">
              <w:rPr>
                <w:rFonts w:ascii="Arial" w:hAnsi="Arial" w:cs="Arial"/>
                <w:sz w:val="24"/>
                <w:szCs w:val="24"/>
              </w:rPr>
              <w:t>7</w:t>
            </w:r>
          </w:p>
        </w:tc>
        <w:tc>
          <w:tcPr>
            <w:tcW w:w="1266" w:type="dxa"/>
            <w:shd w:val="clear" w:color="auto" w:fill="auto"/>
          </w:tcPr>
          <w:p w:rsidR="00B4780A" w:rsidRPr="00E278ED" w:rsidRDefault="00B4780A" w:rsidP="00E278ED">
            <w:pPr>
              <w:spacing w:after="0" w:line="360" w:lineRule="auto"/>
              <w:jc w:val="center"/>
              <w:rPr>
                <w:rFonts w:ascii="Arial" w:hAnsi="Arial" w:cs="Arial"/>
                <w:sz w:val="24"/>
                <w:szCs w:val="24"/>
              </w:rPr>
            </w:pPr>
            <w:r w:rsidRPr="00E278ED">
              <w:rPr>
                <w:rFonts w:ascii="Arial" w:hAnsi="Arial" w:cs="Arial"/>
                <w:sz w:val="24"/>
                <w:szCs w:val="24"/>
              </w:rPr>
              <w:t>17,1</w:t>
            </w:r>
          </w:p>
        </w:tc>
      </w:tr>
      <w:tr w:rsidR="00B4780A" w:rsidRPr="00E278ED" w:rsidTr="00B4780A">
        <w:tc>
          <w:tcPr>
            <w:tcW w:w="3256" w:type="dxa"/>
            <w:shd w:val="clear" w:color="auto" w:fill="auto"/>
          </w:tcPr>
          <w:p w:rsidR="00B4780A" w:rsidRPr="00E278ED" w:rsidRDefault="00B4780A" w:rsidP="00E278ED">
            <w:pPr>
              <w:spacing w:after="0" w:line="360" w:lineRule="auto"/>
              <w:jc w:val="both"/>
              <w:rPr>
                <w:rFonts w:ascii="Arial" w:hAnsi="Arial" w:cs="Arial"/>
                <w:sz w:val="24"/>
                <w:szCs w:val="24"/>
              </w:rPr>
            </w:pPr>
            <w:proofErr w:type="spellStart"/>
            <w:r w:rsidRPr="00E278ED">
              <w:rPr>
                <w:rFonts w:ascii="Arial" w:hAnsi="Arial" w:cs="Arial"/>
                <w:sz w:val="24"/>
                <w:szCs w:val="24"/>
              </w:rPr>
              <w:t>Stafilococos</w:t>
            </w:r>
            <w:proofErr w:type="spellEnd"/>
            <w:r>
              <w:rPr>
                <w:rFonts w:ascii="Arial" w:hAnsi="Arial" w:cs="Arial"/>
                <w:sz w:val="24"/>
                <w:szCs w:val="24"/>
              </w:rPr>
              <w:t xml:space="preserve"> </w:t>
            </w:r>
            <w:proofErr w:type="spellStart"/>
            <w:r w:rsidRPr="00E278ED">
              <w:rPr>
                <w:rFonts w:ascii="Arial" w:hAnsi="Arial" w:cs="Arial"/>
                <w:sz w:val="24"/>
                <w:szCs w:val="24"/>
              </w:rPr>
              <w:t>epidermidis</w:t>
            </w:r>
            <w:proofErr w:type="spellEnd"/>
          </w:p>
        </w:tc>
        <w:tc>
          <w:tcPr>
            <w:tcW w:w="1577" w:type="dxa"/>
            <w:shd w:val="clear" w:color="auto" w:fill="auto"/>
          </w:tcPr>
          <w:p w:rsidR="00B4780A" w:rsidRPr="00E278ED" w:rsidRDefault="00B4780A" w:rsidP="00E278ED">
            <w:pPr>
              <w:spacing w:after="0" w:line="360" w:lineRule="auto"/>
              <w:jc w:val="center"/>
              <w:rPr>
                <w:rFonts w:ascii="Arial" w:hAnsi="Arial" w:cs="Arial"/>
                <w:sz w:val="24"/>
                <w:szCs w:val="24"/>
              </w:rPr>
            </w:pPr>
            <w:r>
              <w:rPr>
                <w:rFonts w:ascii="Arial" w:hAnsi="Arial" w:cs="Arial"/>
                <w:sz w:val="24"/>
                <w:szCs w:val="24"/>
              </w:rPr>
              <w:t>3</w:t>
            </w:r>
          </w:p>
        </w:tc>
        <w:tc>
          <w:tcPr>
            <w:tcW w:w="1266" w:type="dxa"/>
            <w:shd w:val="clear" w:color="auto" w:fill="auto"/>
          </w:tcPr>
          <w:p w:rsidR="00B4780A" w:rsidRPr="00E278ED" w:rsidRDefault="00B4780A" w:rsidP="00275369">
            <w:pPr>
              <w:spacing w:after="0" w:line="360" w:lineRule="auto"/>
              <w:jc w:val="center"/>
              <w:rPr>
                <w:rFonts w:ascii="Arial" w:hAnsi="Arial" w:cs="Arial"/>
                <w:sz w:val="24"/>
                <w:szCs w:val="24"/>
              </w:rPr>
            </w:pPr>
            <w:r>
              <w:rPr>
                <w:rFonts w:ascii="Arial" w:hAnsi="Arial" w:cs="Arial"/>
                <w:sz w:val="24"/>
                <w:szCs w:val="24"/>
              </w:rPr>
              <w:t>7</w:t>
            </w:r>
            <w:r w:rsidRPr="00E278ED">
              <w:rPr>
                <w:rFonts w:ascii="Arial" w:hAnsi="Arial" w:cs="Arial"/>
                <w:sz w:val="24"/>
                <w:szCs w:val="24"/>
              </w:rPr>
              <w:t>,</w:t>
            </w:r>
            <w:r>
              <w:rPr>
                <w:rFonts w:ascii="Arial" w:hAnsi="Arial" w:cs="Arial"/>
                <w:sz w:val="24"/>
                <w:szCs w:val="24"/>
              </w:rPr>
              <w:t>3</w:t>
            </w:r>
          </w:p>
        </w:tc>
      </w:tr>
      <w:tr w:rsidR="00B4780A" w:rsidRPr="00E278ED" w:rsidTr="00B4780A">
        <w:tc>
          <w:tcPr>
            <w:tcW w:w="3256" w:type="dxa"/>
            <w:shd w:val="clear" w:color="auto" w:fill="auto"/>
          </w:tcPr>
          <w:p w:rsidR="00B4780A" w:rsidRPr="00E278ED" w:rsidRDefault="00B4780A" w:rsidP="00E278ED">
            <w:pPr>
              <w:spacing w:after="0" w:line="360" w:lineRule="auto"/>
              <w:jc w:val="both"/>
              <w:rPr>
                <w:rFonts w:ascii="Arial" w:hAnsi="Arial" w:cs="Arial"/>
                <w:sz w:val="24"/>
                <w:szCs w:val="24"/>
              </w:rPr>
            </w:pPr>
            <w:r w:rsidRPr="00E278ED">
              <w:rPr>
                <w:rFonts w:ascii="Arial" w:hAnsi="Arial" w:cs="Arial"/>
                <w:sz w:val="24"/>
                <w:szCs w:val="24"/>
              </w:rPr>
              <w:t xml:space="preserve">Estafilococos  </w:t>
            </w:r>
            <w:proofErr w:type="spellStart"/>
            <w:r w:rsidRPr="00E278ED">
              <w:rPr>
                <w:rFonts w:ascii="Arial" w:hAnsi="Arial" w:cs="Arial"/>
                <w:sz w:val="24"/>
                <w:szCs w:val="24"/>
              </w:rPr>
              <w:t>aureus</w:t>
            </w:r>
            <w:proofErr w:type="spellEnd"/>
          </w:p>
        </w:tc>
        <w:tc>
          <w:tcPr>
            <w:tcW w:w="1577" w:type="dxa"/>
            <w:shd w:val="clear" w:color="auto" w:fill="auto"/>
          </w:tcPr>
          <w:p w:rsidR="00B4780A" w:rsidRPr="00E278ED" w:rsidRDefault="00B4780A" w:rsidP="00E278ED">
            <w:pPr>
              <w:spacing w:after="0" w:line="360" w:lineRule="auto"/>
              <w:jc w:val="center"/>
              <w:rPr>
                <w:rFonts w:ascii="Arial" w:hAnsi="Arial" w:cs="Arial"/>
                <w:sz w:val="24"/>
                <w:szCs w:val="24"/>
              </w:rPr>
            </w:pPr>
            <w:r>
              <w:rPr>
                <w:rFonts w:ascii="Arial" w:hAnsi="Arial" w:cs="Arial"/>
                <w:sz w:val="24"/>
                <w:szCs w:val="24"/>
              </w:rPr>
              <w:t>6</w:t>
            </w:r>
          </w:p>
        </w:tc>
        <w:tc>
          <w:tcPr>
            <w:tcW w:w="1266" w:type="dxa"/>
            <w:shd w:val="clear" w:color="auto" w:fill="auto"/>
          </w:tcPr>
          <w:p w:rsidR="00B4780A" w:rsidRPr="00E278ED" w:rsidRDefault="00B4780A" w:rsidP="00275369">
            <w:pPr>
              <w:spacing w:after="0" w:line="360" w:lineRule="auto"/>
              <w:jc w:val="center"/>
              <w:rPr>
                <w:rFonts w:ascii="Arial" w:hAnsi="Arial" w:cs="Arial"/>
                <w:sz w:val="24"/>
                <w:szCs w:val="24"/>
              </w:rPr>
            </w:pPr>
            <w:r>
              <w:rPr>
                <w:rFonts w:ascii="Arial" w:hAnsi="Arial" w:cs="Arial"/>
                <w:sz w:val="24"/>
                <w:szCs w:val="24"/>
              </w:rPr>
              <w:t>14</w:t>
            </w:r>
            <w:r w:rsidRPr="00E278ED">
              <w:rPr>
                <w:rFonts w:ascii="Arial" w:hAnsi="Arial" w:cs="Arial"/>
                <w:sz w:val="24"/>
                <w:szCs w:val="24"/>
              </w:rPr>
              <w:t>,</w:t>
            </w:r>
            <w:r>
              <w:rPr>
                <w:rFonts w:ascii="Arial" w:hAnsi="Arial" w:cs="Arial"/>
                <w:sz w:val="24"/>
                <w:szCs w:val="24"/>
              </w:rPr>
              <w:t>6</w:t>
            </w:r>
          </w:p>
        </w:tc>
      </w:tr>
      <w:tr w:rsidR="00B4780A" w:rsidRPr="00E278ED" w:rsidTr="00B4780A">
        <w:tc>
          <w:tcPr>
            <w:tcW w:w="3256" w:type="dxa"/>
            <w:shd w:val="clear" w:color="auto" w:fill="auto"/>
          </w:tcPr>
          <w:p w:rsidR="00B4780A" w:rsidRPr="00E278ED" w:rsidRDefault="00B4780A" w:rsidP="00E278ED">
            <w:pPr>
              <w:spacing w:after="0" w:line="360" w:lineRule="auto"/>
              <w:jc w:val="both"/>
              <w:rPr>
                <w:rFonts w:ascii="Arial" w:hAnsi="Arial" w:cs="Arial"/>
                <w:sz w:val="24"/>
                <w:szCs w:val="24"/>
              </w:rPr>
            </w:pPr>
            <w:proofErr w:type="spellStart"/>
            <w:r w:rsidRPr="00E278ED">
              <w:rPr>
                <w:rFonts w:ascii="Arial" w:hAnsi="Arial" w:cs="Arial"/>
                <w:sz w:val="24"/>
                <w:szCs w:val="24"/>
              </w:rPr>
              <w:t>Escherichacoli</w:t>
            </w:r>
            <w:proofErr w:type="spellEnd"/>
          </w:p>
        </w:tc>
        <w:tc>
          <w:tcPr>
            <w:tcW w:w="1577" w:type="dxa"/>
            <w:shd w:val="clear" w:color="auto" w:fill="auto"/>
          </w:tcPr>
          <w:p w:rsidR="00B4780A" w:rsidRPr="00E278ED" w:rsidRDefault="00B4780A" w:rsidP="00E278ED">
            <w:pPr>
              <w:spacing w:after="0" w:line="360" w:lineRule="auto"/>
              <w:jc w:val="center"/>
              <w:rPr>
                <w:rFonts w:ascii="Arial" w:hAnsi="Arial" w:cs="Arial"/>
                <w:sz w:val="24"/>
                <w:szCs w:val="24"/>
              </w:rPr>
            </w:pPr>
            <w:r>
              <w:rPr>
                <w:rFonts w:ascii="Arial" w:hAnsi="Arial" w:cs="Arial"/>
                <w:sz w:val="24"/>
                <w:szCs w:val="24"/>
              </w:rPr>
              <w:t>3</w:t>
            </w:r>
          </w:p>
        </w:tc>
        <w:tc>
          <w:tcPr>
            <w:tcW w:w="1266" w:type="dxa"/>
            <w:shd w:val="clear" w:color="auto" w:fill="auto"/>
          </w:tcPr>
          <w:p w:rsidR="00B4780A" w:rsidRPr="00E278ED" w:rsidRDefault="00B4780A" w:rsidP="00275369">
            <w:pPr>
              <w:spacing w:after="0" w:line="360" w:lineRule="auto"/>
              <w:jc w:val="center"/>
              <w:rPr>
                <w:rFonts w:ascii="Arial" w:hAnsi="Arial" w:cs="Arial"/>
                <w:sz w:val="24"/>
                <w:szCs w:val="24"/>
              </w:rPr>
            </w:pPr>
            <w:r>
              <w:rPr>
                <w:rFonts w:ascii="Arial" w:hAnsi="Arial" w:cs="Arial"/>
                <w:sz w:val="24"/>
                <w:szCs w:val="24"/>
              </w:rPr>
              <w:t>7</w:t>
            </w:r>
            <w:r w:rsidRPr="00E278ED">
              <w:rPr>
                <w:rFonts w:ascii="Arial" w:hAnsi="Arial" w:cs="Arial"/>
                <w:sz w:val="24"/>
                <w:szCs w:val="24"/>
              </w:rPr>
              <w:t>,</w:t>
            </w:r>
            <w:r>
              <w:rPr>
                <w:rFonts w:ascii="Arial" w:hAnsi="Arial" w:cs="Arial"/>
                <w:sz w:val="24"/>
                <w:szCs w:val="24"/>
              </w:rPr>
              <w:t>3</w:t>
            </w:r>
          </w:p>
        </w:tc>
      </w:tr>
      <w:tr w:rsidR="00B4780A" w:rsidRPr="00E278ED" w:rsidTr="00B4780A">
        <w:tc>
          <w:tcPr>
            <w:tcW w:w="3256" w:type="dxa"/>
            <w:shd w:val="clear" w:color="auto" w:fill="auto"/>
          </w:tcPr>
          <w:p w:rsidR="00B4780A" w:rsidRPr="00E278ED" w:rsidRDefault="00B4780A" w:rsidP="00E278ED">
            <w:pPr>
              <w:spacing w:after="0" w:line="360" w:lineRule="auto"/>
              <w:jc w:val="both"/>
              <w:rPr>
                <w:rFonts w:ascii="Arial" w:hAnsi="Arial" w:cs="Arial"/>
                <w:sz w:val="24"/>
                <w:szCs w:val="24"/>
              </w:rPr>
            </w:pPr>
            <w:proofErr w:type="spellStart"/>
            <w:r w:rsidRPr="00E278ED">
              <w:rPr>
                <w:rFonts w:ascii="Arial" w:hAnsi="Arial" w:cs="Arial"/>
                <w:sz w:val="24"/>
                <w:szCs w:val="24"/>
              </w:rPr>
              <w:t>Candidaalbicans</w:t>
            </w:r>
            <w:proofErr w:type="spellEnd"/>
          </w:p>
        </w:tc>
        <w:tc>
          <w:tcPr>
            <w:tcW w:w="1577" w:type="dxa"/>
            <w:shd w:val="clear" w:color="auto" w:fill="auto"/>
          </w:tcPr>
          <w:p w:rsidR="00B4780A" w:rsidRPr="00E278ED" w:rsidRDefault="00B4780A" w:rsidP="00E278ED">
            <w:pPr>
              <w:spacing w:after="0" w:line="360" w:lineRule="auto"/>
              <w:jc w:val="center"/>
              <w:rPr>
                <w:rFonts w:ascii="Arial" w:hAnsi="Arial" w:cs="Arial"/>
                <w:sz w:val="24"/>
                <w:szCs w:val="24"/>
              </w:rPr>
            </w:pPr>
            <w:r>
              <w:rPr>
                <w:rFonts w:ascii="Arial" w:hAnsi="Arial" w:cs="Arial"/>
                <w:sz w:val="24"/>
                <w:szCs w:val="24"/>
              </w:rPr>
              <w:t>4</w:t>
            </w:r>
          </w:p>
        </w:tc>
        <w:tc>
          <w:tcPr>
            <w:tcW w:w="1266" w:type="dxa"/>
            <w:shd w:val="clear" w:color="auto" w:fill="auto"/>
          </w:tcPr>
          <w:p w:rsidR="00B4780A" w:rsidRPr="00E278ED" w:rsidRDefault="00B4780A" w:rsidP="00275369">
            <w:pPr>
              <w:spacing w:after="0" w:line="360" w:lineRule="auto"/>
              <w:jc w:val="center"/>
              <w:rPr>
                <w:rFonts w:ascii="Arial" w:hAnsi="Arial" w:cs="Arial"/>
                <w:sz w:val="24"/>
                <w:szCs w:val="24"/>
              </w:rPr>
            </w:pPr>
            <w:r>
              <w:rPr>
                <w:rFonts w:ascii="Arial" w:hAnsi="Arial" w:cs="Arial"/>
                <w:sz w:val="24"/>
                <w:szCs w:val="24"/>
              </w:rPr>
              <w:t>9</w:t>
            </w:r>
            <w:r w:rsidRPr="00E278ED">
              <w:rPr>
                <w:rFonts w:ascii="Arial" w:hAnsi="Arial" w:cs="Arial"/>
                <w:sz w:val="24"/>
                <w:szCs w:val="24"/>
              </w:rPr>
              <w:t>,</w:t>
            </w:r>
            <w:r>
              <w:rPr>
                <w:rFonts w:ascii="Arial" w:hAnsi="Arial" w:cs="Arial"/>
                <w:sz w:val="24"/>
                <w:szCs w:val="24"/>
              </w:rPr>
              <w:t>7</w:t>
            </w:r>
          </w:p>
        </w:tc>
      </w:tr>
    </w:tbl>
    <w:p w:rsidR="005D39FC" w:rsidRPr="00E278ED" w:rsidRDefault="00BF1670" w:rsidP="00E278ED">
      <w:pPr>
        <w:spacing w:after="0" w:line="360" w:lineRule="auto"/>
        <w:jc w:val="both"/>
        <w:rPr>
          <w:rFonts w:ascii="Arial" w:hAnsi="Arial" w:cs="Arial"/>
          <w:sz w:val="24"/>
          <w:szCs w:val="24"/>
        </w:rPr>
      </w:pPr>
      <w:r w:rsidRPr="00E278ED">
        <w:rPr>
          <w:rFonts w:ascii="Arial" w:hAnsi="Arial" w:cs="Arial"/>
          <w:b/>
          <w:sz w:val="24"/>
          <w:szCs w:val="24"/>
        </w:rPr>
        <w:t xml:space="preserve">Fuente: </w:t>
      </w:r>
      <w:r w:rsidRPr="00E278ED">
        <w:rPr>
          <w:rFonts w:ascii="Arial" w:hAnsi="Arial" w:cs="Arial"/>
          <w:sz w:val="24"/>
          <w:szCs w:val="24"/>
        </w:rPr>
        <w:t>Historia clínica.</w:t>
      </w:r>
    </w:p>
    <w:p w:rsidR="00BF1670" w:rsidRPr="00E278ED" w:rsidRDefault="00BF1670" w:rsidP="00E278ED">
      <w:pPr>
        <w:spacing w:after="0" w:line="360" w:lineRule="auto"/>
        <w:jc w:val="both"/>
        <w:rPr>
          <w:rFonts w:ascii="Arial" w:hAnsi="Arial" w:cs="Arial"/>
          <w:b/>
          <w:sz w:val="24"/>
          <w:szCs w:val="24"/>
        </w:rPr>
      </w:pPr>
      <w:r w:rsidRPr="00E278ED">
        <w:rPr>
          <w:rFonts w:ascii="Arial" w:hAnsi="Arial" w:cs="Arial"/>
          <w:sz w:val="24"/>
          <w:szCs w:val="24"/>
        </w:rPr>
        <w:t>Los anti</w:t>
      </w:r>
      <w:r w:rsidR="00147BEC">
        <w:rPr>
          <w:rFonts w:ascii="Arial" w:hAnsi="Arial" w:cs="Arial"/>
          <w:sz w:val="24"/>
          <w:szCs w:val="24"/>
        </w:rPr>
        <w:t xml:space="preserve">bióticos más utilizados fueron: </w:t>
      </w:r>
      <w:proofErr w:type="spellStart"/>
      <w:r w:rsidR="00147BEC">
        <w:rPr>
          <w:rFonts w:ascii="Arial" w:hAnsi="Arial" w:cs="Arial"/>
          <w:sz w:val="24"/>
          <w:szCs w:val="24"/>
        </w:rPr>
        <w:t>Ceftriaxone</w:t>
      </w:r>
      <w:proofErr w:type="spellEnd"/>
      <w:r w:rsidR="00147BEC">
        <w:rPr>
          <w:rFonts w:ascii="Arial" w:hAnsi="Arial" w:cs="Arial"/>
          <w:sz w:val="24"/>
          <w:szCs w:val="24"/>
        </w:rPr>
        <w:t xml:space="preserve"> (70,7%), </w:t>
      </w:r>
      <w:proofErr w:type="spellStart"/>
      <w:r w:rsidRPr="00E278ED">
        <w:rPr>
          <w:rFonts w:ascii="Arial" w:hAnsi="Arial" w:cs="Arial"/>
          <w:sz w:val="24"/>
          <w:szCs w:val="24"/>
        </w:rPr>
        <w:t>Amikacina</w:t>
      </w:r>
      <w:proofErr w:type="spellEnd"/>
      <w:r w:rsidRPr="00E278ED">
        <w:rPr>
          <w:rFonts w:ascii="Arial" w:hAnsi="Arial" w:cs="Arial"/>
          <w:sz w:val="24"/>
          <w:szCs w:val="24"/>
        </w:rPr>
        <w:t xml:space="preserve"> (</w:t>
      </w:r>
      <w:r w:rsidR="00147BEC">
        <w:rPr>
          <w:rFonts w:ascii="Arial" w:hAnsi="Arial" w:cs="Arial"/>
          <w:sz w:val="24"/>
          <w:szCs w:val="24"/>
        </w:rPr>
        <w:t>51,2</w:t>
      </w:r>
      <w:r w:rsidRPr="00E278ED">
        <w:rPr>
          <w:rFonts w:ascii="Arial" w:hAnsi="Arial" w:cs="Arial"/>
          <w:sz w:val="24"/>
          <w:szCs w:val="24"/>
        </w:rPr>
        <w:t>%),</w:t>
      </w:r>
      <w:r w:rsidR="00147BEC">
        <w:rPr>
          <w:rFonts w:ascii="Arial" w:hAnsi="Arial" w:cs="Arial"/>
          <w:sz w:val="24"/>
          <w:szCs w:val="24"/>
        </w:rPr>
        <w:t xml:space="preserve"> </w:t>
      </w:r>
      <w:proofErr w:type="spellStart"/>
      <w:r w:rsidR="00147BEC">
        <w:rPr>
          <w:rFonts w:ascii="Arial" w:hAnsi="Arial" w:cs="Arial"/>
          <w:sz w:val="24"/>
          <w:szCs w:val="24"/>
        </w:rPr>
        <w:t>Ciprofloxacina</w:t>
      </w:r>
      <w:proofErr w:type="spellEnd"/>
      <w:r w:rsidR="00147BEC">
        <w:rPr>
          <w:rFonts w:ascii="Arial" w:hAnsi="Arial" w:cs="Arial"/>
          <w:sz w:val="24"/>
          <w:szCs w:val="24"/>
        </w:rPr>
        <w:t xml:space="preserve"> (34,1%), </w:t>
      </w:r>
      <w:proofErr w:type="spellStart"/>
      <w:r w:rsidRPr="00E278ED">
        <w:rPr>
          <w:rFonts w:ascii="Arial" w:hAnsi="Arial" w:cs="Arial"/>
          <w:sz w:val="24"/>
          <w:szCs w:val="24"/>
        </w:rPr>
        <w:t>Ceftazidime</w:t>
      </w:r>
      <w:proofErr w:type="spellEnd"/>
      <w:r w:rsidRPr="00E278ED">
        <w:rPr>
          <w:rFonts w:ascii="Arial" w:hAnsi="Arial" w:cs="Arial"/>
          <w:sz w:val="24"/>
          <w:szCs w:val="24"/>
        </w:rPr>
        <w:t xml:space="preserve"> </w:t>
      </w:r>
      <w:r w:rsidR="00147BEC">
        <w:rPr>
          <w:rFonts w:ascii="Arial" w:hAnsi="Arial" w:cs="Arial"/>
          <w:sz w:val="24"/>
          <w:szCs w:val="24"/>
        </w:rPr>
        <w:t xml:space="preserve">(31,7%), </w:t>
      </w:r>
      <w:proofErr w:type="spellStart"/>
      <w:r w:rsidR="00147BEC">
        <w:rPr>
          <w:rFonts w:ascii="Arial" w:hAnsi="Arial" w:cs="Arial"/>
          <w:sz w:val="24"/>
          <w:szCs w:val="24"/>
        </w:rPr>
        <w:t>Vancomicina</w:t>
      </w:r>
      <w:proofErr w:type="spellEnd"/>
      <w:r w:rsidR="00147BEC">
        <w:rPr>
          <w:rFonts w:ascii="Arial" w:hAnsi="Arial" w:cs="Arial"/>
          <w:sz w:val="24"/>
          <w:szCs w:val="24"/>
        </w:rPr>
        <w:t xml:space="preserve"> (19,5%). (Tabla 5)</w:t>
      </w:r>
    </w:p>
    <w:p w:rsidR="006B2FAD" w:rsidRDefault="006B2FAD" w:rsidP="00E278ED">
      <w:pPr>
        <w:spacing w:after="0" w:line="360" w:lineRule="auto"/>
        <w:jc w:val="both"/>
        <w:rPr>
          <w:rFonts w:ascii="Arial" w:hAnsi="Arial" w:cs="Arial"/>
          <w:b/>
          <w:sz w:val="24"/>
          <w:szCs w:val="24"/>
        </w:rPr>
      </w:pPr>
    </w:p>
    <w:p w:rsidR="006B2FAD" w:rsidRDefault="006B2FAD" w:rsidP="00E278ED">
      <w:pPr>
        <w:spacing w:after="0" w:line="360" w:lineRule="auto"/>
        <w:jc w:val="both"/>
        <w:rPr>
          <w:rFonts w:ascii="Arial" w:hAnsi="Arial" w:cs="Arial"/>
          <w:b/>
          <w:sz w:val="24"/>
          <w:szCs w:val="24"/>
        </w:rPr>
      </w:pPr>
    </w:p>
    <w:p w:rsidR="006B2FAD" w:rsidRDefault="006B2FAD" w:rsidP="00E278ED">
      <w:pPr>
        <w:spacing w:after="0" w:line="360" w:lineRule="auto"/>
        <w:jc w:val="both"/>
        <w:rPr>
          <w:rFonts w:ascii="Arial" w:hAnsi="Arial" w:cs="Arial"/>
          <w:b/>
          <w:sz w:val="24"/>
          <w:szCs w:val="24"/>
        </w:rPr>
      </w:pPr>
    </w:p>
    <w:p w:rsidR="006B2FAD" w:rsidRDefault="006B2FAD" w:rsidP="00E278ED">
      <w:pPr>
        <w:spacing w:after="0" w:line="360" w:lineRule="auto"/>
        <w:jc w:val="both"/>
        <w:rPr>
          <w:rFonts w:ascii="Arial" w:hAnsi="Arial" w:cs="Arial"/>
          <w:b/>
          <w:sz w:val="24"/>
          <w:szCs w:val="24"/>
        </w:rPr>
      </w:pPr>
    </w:p>
    <w:p w:rsidR="006B2FAD" w:rsidRDefault="006B2FAD" w:rsidP="00E278ED">
      <w:pPr>
        <w:spacing w:after="0" w:line="360" w:lineRule="auto"/>
        <w:jc w:val="both"/>
        <w:rPr>
          <w:rFonts w:ascii="Arial" w:hAnsi="Arial" w:cs="Arial"/>
          <w:b/>
          <w:sz w:val="24"/>
          <w:szCs w:val="24"/>
        </w:rPr>
      </w:pP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lastRenderedPageBreak/>
        <w:t>Tabla 5. NAV según antibióticos utilizados. Unidad de Cuidados Intensivos.  </w:t>
      </w:r>
    </w:p>
    <w:tbl>
      <w:tblPr>
        <w:tblStyle w:val="Tablaconcuadrcula1"/>
        <w:tblW w:w="3150" w:type="pct"/>
        <w:tblLook w:val="04A0" w:firstRow="1" w:lastRow="0" w:firstColumn="1" w:lastColumn="0" w:noHBand="0" w:noVBand="1"/>
      </w:tblPr>
      <w:tblGrid>
        <w:gridCol w:w="2217"/>
        <w:gridCol w:w="1782"/>
        <w:gridCol w:w="1352"/>
      </w:tblGrid>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Antibióticos</w:t>
            </w:r>
          </w:p>
        </w:tc>
        <w:tc>
          <w:tcPr>
            <w:tcW w:w="1785"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Casos</w:t>
            </w:r>
          </w:p>
        </w:tc>
        <w:tc>
          <w:tcPr>
            <w:tcW w:w="1354" w:type="dxa"/>
            <w:shd w:val="clear" w:color="auto" w:fill="auto"/>
          </w:tcPr>
          <w:p w:rsidR="005D39FC" w:rsidRPr="00E278ED" w:rsidRDefault="00BF1670" w:rsidP="00E278ED">
            <w:pPr>
              <w:spacing w:after="0" w:line="360" w:lineRule="auto"/>
              <w:jc w:val="center"/>
              <w:rPr>
                <w:rFonts w:ascii="Arial" w:hAnsi="Arial" w:cs="Arial"/>
                <w:b/>
                <w:sz w:val="24"/>
                <w:szCs w:val="24"/>
              </w:rPr>
            </w:pPr>
            <w:r w:rsidRPr="00E278ED">
              <w:rPr>
                <w:rFonts w:ascii="Arial" w:hAnsi="Arial" w:cs="Arial"/>
                <w:b/>
                <w:sz w:val="24"/>
                <w:szCs w:val="24"/>
              </w:rPr>
              <w:t>%</w:t>
            </w:r>
          </w:p>
        </w:tc>
      </w:tr>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Ceftriaxone</w:t>
            </w:r>
            <w:proofErr w:type="spellEnd"/>
          </w:p>
        </w:tc>
        <w:tc>
          <w:tcPr>
            <w:tcW w:w="1785"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29</w:t>
            </w:r>
          </w:p>
        </w:tc>
        <w:tc>
          <w:tcPr>
            <w:tcW w:w="135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70,7</w:t>
            </w:r>
          </w:p>
        </w:tc>
      </w:tr>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Amikacina</w:t>
            </w:r>
            <w:proofErr w:type="spellEnd"/>
          </w:p>
        </w:tc>
        <w:tc>
          <w:tcPr>
            <w:tcW w:w="1785"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21</w:t>
            </w:r>
          </w:p>
        </w:tc>
        <w:tc>
          <w:tcPr>
            <w:tcW w:w="135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51,2</w:t>
            </w:r>
          </w:p>
        </w:tc>
      </w:tr>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Ceftazidime</w:t>
            </w:r>
            <w:proofErr w:type="spellEnd"/>
          </w:p>
        </w:tc>
        <w:tc>
          <w:tcPr>
            <w:tcW w:w="1785"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13</w:t>
            </w:r>
          </w:p>
        </w:tc>
        <w:tc>
          <w:tcPr>
            <w:tcW w:w="135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31,7</w:t>
            </w:r>
          </w:p>
        </w:tc>
      </w:tr>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Vancomicina</w:t>
            </w:r>
            <w:proofErr w:type="spellEnd"/>
          </w:p>
        </w:tc>
        <w:tc>
          <w:tcPr>
            <w:tcW w:w="1785"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8</w:t>
            </w:r>
          </w:p>
        </w:tc>
        <w:tc>
          <w:tcPr>
            <w:tcW w:w="135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19,5</w:t>
            </w:r>
          </w:p>
        </w:tc>
      </w:tr>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Ciprofloxacino</w:t>
            </w:r>
            <w:proofErr w:type="spellEnd"/>
            <w:r w:rsidRPr="00E278ED">
              <w:rPr>
                <w:rFonts w:ascii="Arial" w:hAnsi="Arial" w:cs="Arial"/>
                <w:sz w:val="24"/>
                <w:szCs w:val="24"/>
              </w:rPr>
              <w:t xml:space="preserve">   </w:t>
            </w:r>
          </w:p>
        </w:tc>
        <w:tc>
          <w:tcPr>
            <w:tcW w:w="1785"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14</w:t>
            </w:r>
          </w:p>
        </w:tc>
        <w:tc>
          <w:tcPr>
            <w:tcW w:w="135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34,1</w:t>
            </w:r>
          </w:p>
        </w:tc>
      </w:tr>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Cefotaxima</w:t>
            </w:r>
            <w:proofErr w:type="spellEnd"/>
          </w:p>
        </w:tc>
        <w:tc>
          <w:tcPr>
            <w:tcW w:w="1785"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11</w:t>
            </w:r>
          </w:p>
        </w:tc>
        <w:tc>
          <w:tcPr>
            <w:tcW w:w="135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26,8</w:t>
            </w:r>
          </w:p>
        </w:tc>
      </w:tr>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Metronidazol</w:t>
            </w:r>
            <w:proofErr w:type="spellEnd"/>
          </w:p>
        </w:tc>
        <w:tc>
          <w:tcPr>
            <w:tcW w:w="1785"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11</w:t>
            </w:r>
          </w:p>
        </w:tc>
        <w:tc>
          <w:tcPr>
            <w:tcW w:w="135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26,8</w:t>
            </w:r>
          </w:p>
        </w:tc>
      </w:tr>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Anfotericin</w:t>
            </w:r>
            <w:proofErr w:type="spellEnd"/>
            <w:r w:rsidRPr="00E278ED">
              <w:rPr>
                <w:rFonts w:ascii="Arial" w:hAnsi="Arial" w:cs="Arial"/>
                <w:sz w:val="24"/>
                <w:szCs w:val="24"/>
              </w:rPr>
              <w:t xml:space="preserve"> B</w:t>
            </w:r>
          </w:p>
        </w:tc>
        <w:tc>
          <w:tcPr>
            <w:tcW w:w="1785"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4</w:t>
            </w:r>
          </w:p>
        </w:tc>
        <w:tc>
          <w:tcPr>
            <w:tcW w:w="135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9,8</w:t>
            </w:r>
          </w:p>
        </w:tc>
      </w:tr>
      <w:tr w:rsidR="005D39FC" w:rsidRPr="00E278ED">
        <w:tc>
          <w:tcPr>
            <w:tcW w:w="2218" w:type="dxa"/>
            <w:shd w:val="clear" w:color="auto" w:fill="auto"/>
          </w:tcPr>
          <w:p w:rsidR="005D39FC" w:rsidRPr="00E278ED" w:rsidRDefault="00BF1670" w:rsidP="00E278ED">
            <w:pPr>
              <w:spacing w:after="0" w:line="360" w:lineRule="auto"/>
              <w:jc w:val="both"/>
              <w:rPr>
                <w:rFonts w:ascii="Arial" w:hAnsi="Arial" w:cs="Arial"/>
                <w:sz w:val="24"/>
                <w:szCs w:val="24"/>
              </w:rPr>
            </w:pPr>
            <w:proofErr w:type="spellStart"/>
            <w:r w:rsidRPr="00E278ED">
              <w:rPr>
                <w:rFonts w:ascii="Arial" w:hAnsi="Arial" w:cs="Arial"/>
                <w:sz w:val="24"/>
                <w:szCs w:val="24"/>
              </w:rPr>
              <w:t>Meropenem</w:t>
            </w:r>
            <w:proofErr w:type="spellEnd"/>
          </w:p>
        </w:tc>
        <w:tc>
          <w:tcPr>
            <w:tcW w:w="1785"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7</w:t>
            </w:r>
          </w:p>
        </w:tc>
        <w:tc>
          <w:tcPr>
            <w:tcW w:w="1354" w:type="dxa"/>
            <w:shd w:val="clear" w:color="auto" w:fill="auto"/>
          </w:tcPr>
          <w:p w:rsidR="005D39FC" w:rsidRPr="00E278ED" w:rsidRDefault="00BF1670" w:rsidP="00E278ED">
            <w:pPr>
              <w:spacing w:after="0" w:line="360" w:lineRule="auto"/>
              <w:jc w:val="center"/>
              <w:rPr>
                <w:rFonts w:ascii="Arial" w:hAnsi="Arial" w:cs="Arial"/>
                <w:sz w:val="24"/>
                <w:szCs w:val="24"/>
              </w:rPr>
            </w:pPr>
            <w:r w:rsidRPr="00E278ED">
              <w:rPr>
                <w:rFonts w:ascii="Arial" w:hAnsi="Arial" w:cs="Arial"/>
                <w:sz w:val="24"/>
                <w:szCs w:val="24"/>
              </w:rPr>
              <w:t>17,1</w:t>
            </w:r>
          </w:p>
        </w:tc>
      </w:tr>
    </w:tbl>
    <w:p w:rsidR="005D39FC" w:rsidRPr="00E278ED" w:rsidRDefault="00BF1670" w:rsidP="00E278ED">
      <w:pPr>
        <w:spacing w:after="0" w:line="360" w:lineRule="auto"/>
        <w:jc w:val="both"/>
        <w:rPr>
          <w:rFonts w:ascii="Arial" w:hAnsi="Arial" w:cs="Arial"/>
          <w:sz w:val="24"/>
          <w:szCs w:val="24"/>
        </w:rPr>
      </w:pPr>
      <w:r w:rsidRPr="00E278ED">
        <w:rPr>
          <w:rFonts w:ascii="Arial" w:hAnsi="Arial" w:cs="Arial"/>
          <w:b/>
          <w:sz w:val="24"/>
          <w:szCs w:val="24"/>
        </w:rPr>
        <w:t xml:space="preserve">Fuente: </w:t>
      </w:r>
      <w:r w:rsidRPr="00E278ED">
        <w:rPr>
          <w:rFonts w:ascii="Arial" w:hAnsi="Arial" w:cs="Arial"/>
          <w:sz w:val="24"/>
          <w:szCs w:val="24"/>
        </w:rPr>
        <w:t>Historia clínica.</w:t>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 xml:space="preserve">DISCUSIÓN </w:t>
      </w:r>
    </w:p>
    <w:p w:rsidR="005D39FC" w:rsidRPr="00E278ED" w:rsidRDefault="00BF1670" w:rsidP="00E278ED">
      <w:pPr>
        <w:spacing w:after="0" w:line="360" w:lineRule="auto"/>
        <w:jc w:val="both"/>
        <w:rPr>
          <w:rFonts w:ascii="Arial" w:hAnsi="Arial" w:cs="Arial"/>
          <w:sz w:val="24"/>
          <w:szCs w:val="24"/>
          <w:vertAlign w:val="superscript"/>
        </w:rPr>
      </w:pPr>
      <w:r w:rsidRPr="00E278ED">
        <w:rPr>
          <w:rFonts w:ascii="Arial" w:hAnsi="Arial" w:cs="Arial"/>
          <w:sz w:val="24"/>
          <w:szCs w:val="24"/>
        </w:rPr>
        <w:t>La neumonía adquirida en terapia intensiva y asociada a ventilador mecánico (NAV) es una subclase de neumonía nosocomial asociada con una elevada morbimortalidad, dependiendo de la serie revisada, su incidencia varía del 10% al 70%.</w:t>
      </w:r>
      <w:r w:rsidR="001C3BF9">
        <w:rPr>
          <w:rFonts w:ascii="Arial" w:hAnsi="Arial" w:cs="Arial"/>
          <w:sz w:val="24"/>
          <w:szCs w:val="24"/>
          <w:vertAlign w:val="superscript"/>
        </w:rPr>
        <w:t>6-</w:t>
      </w:r>
      <w:r w:rsidR="001C3BF9" w:rsidRPr="00D12E35">
        <w:rPr>
          <w:rFonts w:ascii="Arial" w:hAnsi="Arial" w:cs="Arial"/>
          <w:sz w:val="24"/>
          <w:szCs w:val="24"/>
          <w:vertAlign w:val="superscript"/>
        </w:rPr>
        <w:t>11</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En Europa, este tipo de infección supone casi la mitad de las infecciones nosocomiales de las UCI. La incidencia promedio es del 20-25%</w:t>
      </w:r>
      <w:r w:rsidRPr="00E278ED">
        <w:rPr>
          <w:rFonts w:ascii="Arial" w:hAnsi="Arial" w:cs="Arial"/>
          <w:sz w:val="24"/>
          <w:szCs w:val="24"/>
          <w:vertAlign w:val="superscript"/>
        </w:rPr>
        <w:t>10</w:t>
      </w:r>
      <w:r w:rsidRPr="00E278ED">
        <w:rPr>
          <w:rFonts w:ascii="Arial" w:hAnsi="Arial" w:cs="Arial"/>
          <w:sz w:val="24"/>
          <w:szCs w:val="24"/>
        </w:rPr>
        <w:t>. Gómez Tello, en su revisión de 174 pacientes que requirieron VM encontró que 38 tuvieron NAV (21,84%)</w:t>
      </w:r>
      <w:r w:rsidRPr="00E278ED">
        <w:rPr>
          <w:rFonts w:ascii="Arial" w:hAnsi="Arial" w:cs="Arial"/>
          <w:sz w:val="24"/>
          <w:szCs w:val="24"/>
          <w:vertAlign w:val="superscript"/>
        </w:rPr>
        <w:t xml:space="preserve"> 12</w:t>
      </w:r>
      <w:r w:rsidRPr="00E278ED">
        <w:rPr>
          <w:rFonts w:ascii="Arial" w:hAnsi="Arial" w:cs="Arial"/>
          <w:sz w:val="24"/>
          <w:szCs w:val="24"/>
        </w:rPr>
        <w:t>. Jiménez Guerra da una tasa de incidencia del 23.56%, Dimas y colaboradores demostraron en su investigación que de 144 pacientes que recibieron VAM, 35 presentaron NAV.</w:t>
      </w:r>
      <w:r w:rsidRPr="00E278ED">
        <w:rPr>
          <w:rFonts w:ascii="Arial" w:hAnsi="Arial" w:cs="Arial"/>
          <w:sz w:val="24"/>
          <w:szCs w:val="24"/>
          <w:vertAlign w:val="superscript"/>
        </w:rPr>
        <w:t>13</w:t>
      </w:r>
      <w:proofErr w:type="gramStart"/>
      <w:r w:rsidR="00D12E35">
        <w:rPr>
          <w:rFonts w:ascii="Arial" w:hAnsi="Arial" w:cs="Arial"/>
          <w:sz w:val="24"/>
          <w:szCs w:val="24"/>
          <w:vertAlign w:val="superscript"/>
        </w:rPr>
        <w:t>,14</w:t>
      </w:r>
      <w:proofErr w:type="gramEnd"/>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En la UCIA del Hospital de Baracoa, Durán Rodríguez demostró que de 67 pacientes que recibieron VAM, 27 presentaron una NAV</w:t>
      </w:r>
      <w:r w:rsidRPr="00E278ED">
        <w:rPr>
          <w:rFonts w:ascii="Arial" w:hAnsi="Arial" w:cs="Arial"/>
          <w:sz w:val="24"/>
          <w:szCs w:val="24"/>
          <w:vertAlign w:val="superscript"/>
        </w:rPr>
        <w:t>14</w:t>
      </w:r>
      <w:r w:rsidRPr="00E278ED">
        <w:rPr>
          <w:rFonts w:ascii="Arial" w:hAnsi="Arial" w:cs="Arial"/>
          <w:sz w:val="24"/>
          <w:szCs w:val="24"/>
        </w:rPr>
        <w:t>.</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La estadía en el ventilador ha sido reconocida como un factor de riesgo estrechamente relacionado con una mayor incidencia de NAV. </w:t>
      </w:r>
      <w:proofErr w:type="spellStart"/>
      <w:r w:rsidRPr="00E278ED">
        <w:rPr>
          <w:rFonts w:ascii="Arial" w:hAnsi="Arial" w:cs="Arial"/>
          <w:sz w:val="24"/>
          <w:szCs w:val="24"/>
        </w:rPr>
        <w:t>Patra</w:t>
      </w:r>
      <w:proofErr w:type="spellEnd"/>
      <w:r w:rsidRPr="00E278ED">
        <w:rPr>
          <w:rFonts w:ascii="Arial" w:hAnsi="Arial" w:cs="Arial"/>
          <w:sz w:val="24"/>
          <w:szCs w:val="24"/>
        </w:rPr>
        <w:t xml:space="preserve"> y otros encontraron mayor incidencia de NAV en los casos con mayor estadía</w:t>
      </w:r>
      <w:r w:rsidRPr="00E278ED">
        <w:rPr>
          <w:rFonts w:ascii="Arial" w:hAnsi="Arial" w:cs="Arial"/>
          <w:sz w:val="24"/>
          <w:szCs w:val="24"/>
          <w:vertAlign w:val="superscript"/>
        </w:rPr>
        <w:t>15</w:t>
      </w:r>
      <w:r w:rsidRPr="00E278ED">
        <w:rPr>
          <w:rFonts w:ascii="Arial" w:hAnsi="Arial" w:cs="Arial"/>
          <w:sz w:val="24"/>
          <w:szCs w:val="24"/>
        </w:rPr>
        <w:t>. Ferrer Montoya y colaboradores</w:t>
      </w:r>
      <w:r w:rsidRPr="00E278ED">
        <w:rPr>
          <w:rFonts w:ascii="Arial" w:hAnsi="Arial" w:cs="Arial"/>
          <w:sz w:val="24"/>
          <w:szCs w:val="24"/>
          <w:vertAlign w:val="superscript"/>
        </w:rPr>
        <w:t>16</w:t>
      </w:r>
      <w:r w:rsidRPr="00E278ED">
        <w:rPr>
          <w:rFonts w:ascii="Arial" w:hAnsi="Arial" w:cs="Arial"/>
          <w:sz w:val="24"/>
          <w:szCs w:val="24"/>
        </w:rPr>
        <w:t>, encontraron que el mayor por ciento de pacientes se encontró después del tercer día. Otros autores obtuvieron resultados similares</w:t>
      </w:r>
      <w:r w:rsidRPr="00E278ED">
        <w:rPr>
          <w:rFonts w:ascii="Arial" w:hAnsi="Arial" w:cs="Arial"/>
          <w:sz w:val="24"/>
          <w:szCs w:val="24"/>
          <w:vertAlign w:val="superscript"/>
        </w:rPr>
        <w:t>17-20</w:t>
      </w:r>
      <w:r w:rsidRPr="00E278ED">
        <w:rPr>
          <w:rFonts w:ascii="Arial" w:hAnsi="Arial" w:cs="Arial"/>
          <w:sz w:val="24"/>
          <w:szCs w:val="24"/>
        </w:rPr>
        <w:t xml:space="preserve">,  mientras que en la investigación realizada se encontró que los pacientes que adquirieron una NAV, aparecieron entre los días de 3 a 5 y de 6 a10 días, </w:t>
      </w:r>
      <w:r w:rsidRPr="00E278ED">
        <w:rPr>
          <w:rFonts w:ascii="Arial" w:hAnsi="Arial" w:cs="Arial"/>
          <w:sz w:val="24"/>
          <w:szCs w:val="24"/>
        </w:rPr>
        <w:lastRenderedPageBreak/>
        <w:t>posterior al inicio de la VAM, datos que coinciden con lo encontrado por Durán Rodríguez y colaboradores en su estudio.</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La edad como factor que influye en la ocurrencia de NAV ha sido reconocido en la literatura, se dice que las edades extremas de la vida han sido reportadas como un factor de riesgo para adquirir una NAV lo cual ha sido reportado en la literatura.</w:t>
      </w:r>
      <w:r w:rsidRPr="00E278ED">
        <w:rPr>
          <w:rFonts w:ascii="Arial" w:hAnsi="Arial" w:cs="Arial"/>
          <w:sz w:val="24"/>
          <w:szCs w:val="24"/>
          <w:vertAlign w:val="superscript"/>
        </w:rPr>
        <w:t>21</w:t>
      </w:r>
      <w:r w:rsidRPr="00E278ED">
        <w:rPr>
          <w:rFonts w:ascii="Arial" w:hAnsi="Arial" w:cs="Arial"/>
          <w:sz w:val="24"/>
          <w:szCs w:val="24"/>
        </w:rPr>
        <w:t>. Waldemar  en su estudio, señalan la edad como un elemento a tener en cuenta, y coinciden en que los menores de 5 años o mayores de 60 años son los más afectados.</w:t>
      </w:r>
      <w:r w:rsidRPr="00E278ED">
        <w:rPr>
          <w:rFonts w:ascii="Arial" w:hAnsi="Arial" w:cs="Arial"/>
          <w:sz w:val="24"/>
          <w:szCs w:val="24"/>
          <w:vertAlign w:val="superscript"/>
        </w:rPr>
        <w:t>22</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Ferrer </w:t>
      </w:r>
      <w:proofErr w:type="spellStart"/>
      <w:r w:rsidRPr="00E278ED">
        <w:rPr>
          <w:rFonts w:ascii="Arial" w:hAnsi="Arial" w:cs="Arial"/>
          <w:sz w:val="24"/>
          <w:szCs w:val="24"/>
        </w:rPr>
        <w:t>Montoy</w:t>
      </w:r>
      <w:proofErr w:type="spellEnd"/>
      <w:r w:rsidRPr="00E278ED">
        <w:rPr>
          <w:rFonts w:ascii="Arial" w:hAnsi="Arial" w:cs="Arial"/>
          <w:sz w:val="24"/>
          <w:szCs w:val="24"/>
        </w:rPr>
        <w:t xml:space="preserve"> y colaboradores</w:t>
      </w:r>
      <w:r w:rsidRPr="00E278ED">
        <w:rPr>
          <w:rFonts w:ascii="Arial" w:hAnsi="Arial" w:cs="Arial"/>
          <w:sz w:val="24"/>
          <w:szCs w:val="24"/>
          <w:vertAlign w:val="superscript"/>
        </w:rPr>
        <w:t>23</w:t>
      </w:r>
      <w:r w:rsidRPr="00E278ED">
        <w:rPr>
          <w:rFonts w:ascii="Arial" w:hAnsi="Arial" w:cs="Arial"/>
          <w:sz w:val="24"/>
          <w:szCs w:val="24"/>
        </w:rPr>
        <w:t>, reportan que los recién nacidos y lactantes son los gr</w:t>
      </w:r>
      <w:r w:rsidR="00147BEC">
        <w:rPr>
          <w:rFonts w:ascii="Arial" w:hAnsi="Arial" w:cs="Arial"/>
          <w:sz w:val="24"/>
          <w:szCs w:val="24"/>
        </w:rPr>
        <w:t xml:space="preserve">upos </w:t>
      </w:r>
      <w:proofErr w:type="spellStart"/>
      <w:r w:rsidR="00147BEC">
        <w:rPr>
          <w:rFonts w:ascii="Arial" w:hAnsi="Arial" w:cs="Arial"/>
          <w:sz w:val="24"/>
          <w:szCs w:val="24"/>
        </w:rPr>
        <w:t>etáreo</w:t>
      </w:r>
      <w:proofErr w:type="spellEnd"/>
      <w:r w:rsidRPr="00E278ED">
        <w:rPr>
          <w:rFonts w:ascii="Arial" w:hAnsi="Arial" w:cs="Arial"/>
          <w:sz w:val="24"/>
          <w:szCs w:val="24"/>
        </w:rPr>
        <w:t xml:space="preserve"> de más riesgo, datos que coinciden con el estudio realizado.</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Los resultados de este trabajo coinciden en parte con lo</w:t>
      </w:r>
      <w:r w:rsidR="004031EC">
        <w:rPr>
          <w:rFonts w:ascii="Arial" w:hAnsi="Arial" w:cs="Arial"/>
          <w:sz w:val="24"/>
          <w:szCs w:val="24"/>
        </w:rPr>
        <w:t xml:space="preserve"> encontrado por </w:t>
      </w:r>
      <w:r w:rsidR="005462B8">
        <w:rPr>
          <w:rFonts w:ascii="Arial" w:hAnsi="Arial" w:cs="Arial"/>
          <w:sz w:val="24"/>
          <w:szCs w:val="24"/>
        </w:rPr>
        <w:t>Díaz</w:t>
      </w:r>
      <w:r w:rsidR="004031EC">
        <w:rPr>
          <w:rFonts w:ascii="Arial" w:hAnsi="Arial" w:cs="Arial"/>
          <w:sz w:val="24"/>
          <w:szCs w:val="24"/>
        </w:rPr>
        <w:t xml:space="preserve"> </w:t>
      </w:r>
      <w:r w:rsidR="004031EC">
        <w:rPr>
          <w:rFonts w:ascii="Arial" w:hAnsi="Arial" w:cs="Arial"/>
          <w:sz w:val="24"/>
          <w:szCs w:val="24"/>
          <w:vertAlign w:val="superscript"/>
        </w:rPr>
        <w:t>16</w:t>
      </w:r>
      <w:r w:rsidRPr="00E278ED">
        <w:rPr>
          <w:rFonts w:ascii="Arial" w:hAnsi="Arial" w:cs="Arial"/>
          <w:sz w:val="24"/>
          <w:szCs w:val="24"/>
        </w:rPr>
        <w:t xml:space="preserve"> pues el huésped tiene un sistema defensivo capaz de responder a los gérmenes, pero se deteriora a medida que transcurren los días de ventilación.</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La alta incidencia de infección en la primera semana parece entonces estar relacionada con el acto de la instrumentación y la técnica de aspiración endotraqueal inadecuada, además, por la manipulación después de la instrumentación ocurriendo la translocación bacteriana y el alto porcentaje resulta preocupante pues, aunque no es frecuente, esto pudiera generar la entrada de bacterias al torrente circulatorio porque estos pacientes se encuentran inmunodeprimidos.</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Las causas que determinan la VM dependen en muchos casos del tipo de pacientes que se atienden en las unidades de cuidados intensivos, sin embargo en la mayoría de la bibliografía revisada sobresalen las siguientes: enfermedad pulmonar obstructiva crónica, neumonía comunitaria grave, cirugía </w:t>
      </w:r>
      <w:proofErr w:type="spellStart"/>
      <w:r w:rsidRPr="00E278ED">
        <w:rPr>
          <w:rFonts w:ascii="Arial" w:hAnsi="Arial" w:cs="Arial"/>
          <w:sz w:val="24"/>
          <w:szCs w:val="24"/>
        </w:rPr>
        <w:t>toracoabdominal</w:t>
      </w:r>
      <w:proofErr w:type="spellEnd"/>
      <w:r w:rsidRPr="00E278ED">
        <w:rPr>
          <w:rFonts w:ascii="Arial" w:hAnsi="Arial" w:cs="Arial"/>
          <w:sz w:val="24"/>
          <w:szCs w:val="24"/>
        </w:rPr>
        <w:t xml:space="preserve">, enfermedad del sistema nervioso, sepsis severa, shock de cualquier tipo, cirugía de urgencia, cardiopatía </w:t>
      </w:r>
      <w:r w:rsidR="00280122" w:rsidRPr="00E278ED">
        <w:rPr>
          <w:rFonts w:ascii="Arial" w:hAnsi="Arial" w:cs="Arial"/>
          <w:sz w:val="24"/>
          <w:szCs w:val="24"/>
        </w:rPr>
        <w:t>isquémica</w:t>
      </w:r>
      <w:r w:rsidRPr="00E278ED">
        <w:rPr>
          <w:rFonts w:ascii="Arial" w:hAnsi="Arial" w:cs="Arial"/>
          <w:sz w:val="24"/>
          <w:szCs w:val="24"/>
        </w:rPr>
        <w:t>, traumatismo craneoencefálico, politraumatismo e intoxicaciones exógenas. En el neonato, fallo respiratorio, compromiso neurológico y el deterioro de la función pulmonar.</w:t>
      </w:r>
      <w:r w:rsidRPr="00E278ED">
        <w:rPr>
          <w:rFonts w:ascii="Arial" w:hAnsi="Arial" w:cs="Arial"/>
          <w:sz w:val="24"/>
          <w:szCs w:val="24"/>
          <w:vertAlign w:val="superscript"/>
        </w:rPr>
        <w:t>13, 20-23</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En la investigación que se realizó en la UCIP del Hospital de Baracoa</w:t>
      </w:r>
      <w:r w:rsidR="00E114BB">
        <w:rPr>
          <w:rFonts w:ascii="Arial" w:hAnsi="Arial" w:cs="Arial"/>
          <w:sz w:val="24"/>
          <w:szCs w:val="24"/>
          <w:vertAlign w:val="superscript"/>
        </w:rPr>
        <w:t>25</w:t>
      </w:r>
      <w:r w:rsidRPr="00E278ED">
        <w:rPr>
          <w:rFonts w:ascii="Arial" w:hAnsi="Arial" w:cs="Arial"/>
          <w:sz w:val="24"/>
          <w:szCs w:val="24"/>
        </w:rPr>
        <w:t xml:space="preserve">, se encontró que las enfermedades que predominaron en estos niños, se encontraban las sepsis, las neumonías comunitarias, las </w:t>
      </w:r>
      <w:proofErr w:type="spellStart"/>
      <w:r w:rsidRPr="00E278ED">
        <w:rPr>
          <w:rFonts w:ascii="Arial" w:hAnsi="Arial" w:cs="Arial"/>
          <w:sz w:val="24"/>
          <w:szCs w:val="24"/>
        </w:rPr>
        <w:t>bronquilitis</w:t>
      </w:r>
      <w:proofErr w:type="spellEnd"/>
      <w:r w:rsidRPr="00E278ED">
        <w:rPr>
          <w:rFonts w:ascii="Arial" w:hAnsi="Arial" w:cs="Arial"/>
          <w:sz w:val="24"/>
          <w:szCs w:val="24"/>
        </w:rPr>
        <w:t xml:space="preserve"> y los politraumas respectivamente. </w:t>
      </w:r>
    </w:p>
    <w:p w:rsidR="005D39FC" w:rsidRPr="00E278ED" w:rsidRDefault="00BF1670" w:rsidP="00E278ED">
      <w:pPr>
        <w:spacing w:after="0" w:line="360" w:lineRule="auto"/>
        <w:jc w:val="both"/>
        <w:rPr>
          <w:rFonts w:ascii="Arial" w:hAnsi="Arial" w:cs="Arial"/>
          <w:sz w:val="24"/>
          <w:szCs w:val="24"/>
          <w:vertAlign w:val="superscript"/>
        </w:rPr>
      </w:pPr>
      <w:r w:rsidRPr="00E278ED">
        <w:rPr>
          <w:rFonts w:ascii="Arial" w:hAnsi="Arial" w:cs="Arial"/>
          <w:sz w:val="24"/>
          <w:szCs w:val="24"/>
        </w:rPr>
        <w:lastRenderedPageBreak/>
        <w:t>El diagnóstico de la NAV descansa en criterios clínicos radiológicos y microbiológicos coincidiendo la mayoría de los estudios en la presencia de los siguientes</w:t>
      </w:r>
      <w:r w:rsidR="004031EC">
        <w:rPr>
          <w:rFonts w:ascii="Arial" w:hAnsi="Arial" w:cs="Arial"/>
          <w:sz w:val="24"/>
          <w:szCs w:val="24"/>
        </w:rPr>
        <w:t>:</w:t>
      </w:r>
      <w:r w:rsidR="00A20487">
        <w:rPr>
          <w:rFonts w:ascii="Arial" w:hAnsi="Arial" w:cs="Arial"/>
          <w:sz w:val="24"/>
          <w:szCs w:val="24"/>
        </w:rPr>
        <w:t xml:space="preserve"> </w:t>
      </w:r>
      <w:r w:rsidR="004031EC">
        <w:rPr>
          <w:rFonts w:ascii="Arial" w:hAnsi="Arial" w:cs="Arial"/>
          <w:sz w:val="24"/>
          <w:szCs w:val="24"/>
        </w:rPr>
        <w:t>n</w:t>
      </w:r>
      <w:r w:rsidRPr="00E278ED">
        <w:rPr>
          <w:rFonts w:ascii="Arial" w:hAnsi="Arial" w:cs="Arial"/>
          <w:sz w:val="24"/>
          <w:szCs w:val="24"/>
        </w:rPr>
        <w:t>uevo infiltrado pulmonar, infiltrados pulmonares que se localicen en el mismo segmento pulmonar por más de 72 horas, o ambos, además</w:t>
      </w:r>
      <w:r w:rsidR="003153B5" w:rsidRPr="008B0D18">
        <w:rPr>
          <w:rFonts w:ascii="Arial" w:hAnsi="Arial" w:cs="Arial"/>
          <w:sz w:val="24"/>
          <w:szCs w:val="24"/>
        </w:rPr>
        <w:t>,</w:t>
      </w:r>
      <w:r w:rsidRPr="003153B5">
        <w:rPr>
          <w:rFonts w:ascii="Arial" w:hAnsi="Arial" w:cs="Arial"/>
          <w:color w:val="FF0000"/>
          <w:sz w:val="24"/>
          <w:szCs w:val="24"/>
        </w:rPr>
        <w:t xml:space="preserve"> </w:t>
      </w:r>
      <w:r w:rsidRPr="00E278ED">
        <w:rPr>
          <w:rFonts w:ascii="Arial" w:hAnsi="Arial" w:cs="Arial"/>
          <w:sz w:val="24"/>
          <w:szCs w:val="24"/>
        </w:rPr>
        <w:t>2 o m</w:t>
      </w:r>
      <w:r w:rsidR="004031EC">
        <w:rPr>
          <w:rFonts w:ascii="Arial" w:hAnsi="Arial" w:cs="Arial"/>
          <w:sz w:val="24"/>
          <w:szCs w:val="24"/>
        </w:rPr>
        <w:t>ás de los siguientes criterios: f</w:t>
      </w:r>
      <w:r w:rsidRPr="00E278ED">
        <w:rPr>
          <w:rFonts w:ascii="Arial" w:hAnsi="Arial" w:cs="Arial"/>
          <w:sz w:val="24"/>
          <w:szCs w:val="24"/>
        </w:rPr>
        <w:t>iebre por arriba de 38ºC, leucocitosis, secreción respiratoria purulenta, taquipnea, taquicardia o ambos, y deterioro en el intercambio de gases.</w:t>
      </w:r>
      <w:r w:rsidRPr="00E278ED">
        <w:rPr>
          <w:rFonts w:ascii="Arial" w:hAnsi="Arial" w:cs="Arial"/>
          <w:sz w:val="24"/>
          <w:szCs w:val="24"/>
          <w:vertAlign w:val="superscript"/>
        </w:rPr>
        <w:t>22-24</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Luna y otros demostraron varias combinaciones de evidencias clínicas, radiológicas como:</w:t>
      </w:r>
      <w:r w:rsidR="004031EC">
        <w:rPr>
          <w:rFonts w:ascii="Arial" w:hAnsi="Arial" w:cs="Arial"/>
          <w:sz w:val="24"/>
          <w:szCs w:val="24"/>
        </w:rPr>
        <w:t xml:space="preserve"> fi</w:t>
      </w:r>
      <w:r w:rsidRPr="00E278ED">
        <w:rPr>
          <w:rFonts w:ascii="Arial" w:hAnsi="Arial" w:cs="Arial"/>
          <w:sz w:val="24"/>
          <w:szCs w:val="24"/>
        </w:rPr>
        <w:t xml:space="preserve">ebre, comienzo de expectoración purulenta o cambios de las características del esputo, aislamiento del germen en muestras obtenidas por aspiración </w:t>
      </w:r>
      <w:proofErr w:type="spellStart"/>
      <w:r w:rsidRPr="00E278ED">
        <w:rPr>
          <w:rFonts w:ascii="Arial" w:hAnsi="Arial" w:cs="Arial"/>
          <w:sz w:val="24"/>
          <w:szCs w:val="24"/>
        </w:rPr>
        <w:t>transtraqueal</w:t>
      </w:r>
      <w:proofErr w:type="spellEnd"/>
      <w:r w:rsidRPr="00E278ED">
        <w:rPr>
          <w:rFonts w:ascii="Arial" w:hAnsi="Arial" w:cs="Arial"/>
          <w:sz w:val="24"/>
          <w:szCs w:val="24"/>
        </w:rPr>
        <w:t>, examen radiólogo común nuevo o progresivo infiltrado, consolidación, cavitación o derrame pleural</w:t>
      </w:r>
      <w:r w:rsidRPr="00E278ED">
        <w:rPr>
          <w:rFonts w:ascii="Arial" w:hAnsi="Arial" w:cs="Arial"/>
          <w:sz w:val="24"/>
          <w:szCs w:val="24"/>
          <w:vertAlign w:val="superscript"/>
        </w:rPr>
        <w:t>.25</w:t>
      </w:r>
    </w:p>
    <w:p w:rsidR="001C3BF9" w:rsidRDefault="00BF1670" w:rsidP="00E278ED">
      <w:pPr>
        <w:spacing w:after="0" w:line="360" w:lineRule="auto"/>
        <w:jc w:val="both"/>
        <w:rPr>
          <w:rFonts w:ascii="Arial" w:hAnsi="Arial" w:cs="Arial"/>
          <w:color w:val="FF0000"/>
          <w:sz w:val="24"/>
          <w:szCs w:val="24"/>
        </w:rPr>
      </w:pPr>
      <w:r w:rsidRPr="001C3BF9">
        <w:rPr>
          <w:rFonts w:ascii="Arial" w:hAnsi="Arial" w:cs="Arial"/>
          <w:sz w:val="24"/>
          <w:szCs w:val="24"/>
        </w:rPr>
        <w:t xml:space="preserve">Muchos autores han analizado los múltiples factores de riesgo para adquirir una </w:t>
      </w:r>
      <w:r w:rsidR="004031EC" w:rsidRPr="001C3BF9">
        <w:rPr>
          <w:rFonts w:ascii="Arial" w:hAnsi="Arial" w:cs="Arial"/>
          <w:sz w:val="24"/>
          <w:szCs w:val="24"/>
        </w:rPr>
        <w:t>NAV</w:t>
      </w:r>
      <w:r w:rsidRPr="001C3BF9">
        <w:rPr>
          <w:rFonts w:ascii="Arial" w:hAnsi="Arial" w:cs="Arial"/>
          <w:sz w:val="24"/>
          <w:szCs w:val="24"/>
        </w:rPr>
        <w:t xml:space="preserve">, </w:t>
      </w:r>
      <w:r w:rsidR="00B4780A" w:rsidRPr="001C3BF9">
        <w:rPr>
          <w:rFonts w:ascii="Arial" w:hAnsi="Arial" w:cs="Arial"/>
          <w:sz w:val="24"/>
          <w:szCs w:val="24"/>
        </w:rPr>
        <w:t>donde coinciden muchos de ellos</w:t>
      </w:r>
      <w:r w:rsidRPr="001C3BF9">
        <w:rPr>
          <w:rFonts w:ascii="Arial" w:hAnsi="Arial" w:cs="Arial"/>
          <w:sz w:val="24"/>
          <w:szCs w:val="24"/>
        </w:rPr>
        <w:t>.</w:t>
      </w:r>
      <w:r w:rsidRPr="001C3BF9">
        <w:rPr>
          <w:rFonts w:ascii="Arial" w:hAnsi="Arial" w:cs="Arial"/>
          <w:sz w:val="24"/>
          <w:szCs w:val="24"/>
          <w:vertAlign w:val="superscript"/>
        </w:rPr>
        <w:t>16-24</w:t>
      </w:r>
      <w:r w:rsidRPr="001C3BF9">
        <w:rPr>
          <w:rFonts w:ascii="Arial" w:hAnsi="Arial" w:cs="Arial"/>
          <w:sz w:val="24"/>
          <w:szCs w:val="24"/>
        </w:rPr>
        <w:t xml:space="preserve"> </w:t>
      </w:r>
      <w:r w:rsidR="001C3BF9" w:rsidRPr="001C3BF9">
        <w:rPr>
          <w:rFonts w:ascii="Arial" w:hAnsi="Arial" w:cs="Arial"/>
          <w:sz w:val="24"/>
          <w:szCs w:val="24"/>
        </w:rPr>
        <w:t xml:space="preserve">Aún se continua </w:t>
      </w:r>
      <w:r w:rsidRPr="001C3BF9">
        <w:rPr>
          <w:rFonts w:ascii="Arial" w:hAnsi="Arial" w:cs="Arial"/>
          <w:sz w:val="24"/>
          <w:szCs w:val="24"/>
        </w:rPr>
        <w:t xml:space="preserve">examinado </w:t>
      </w:r>
      <w:r w:rsidR="001C3BF9" w:rsidRPr="001C3BF9">
        <w:rPr>
          <w:rFonts w:ascii="Arial" w:hAnsi="Arial" w:cs="Arial"/>
          <w:sz w:val="24"/>
          <w:szCs w:val="24"/>
        </w:rPr>
        <w:t xml:space="preserve">y estudiando </w:t>
      </w:r>
      <w:r w:rsidRPr="001C3BF9">
        <w:rPr>
          <w:rFonts w:ascii="Arial" w:hAnsi="Arial" w:cs="Arial"/>
          <w:sz w:val="24"/>
          <w:szCs w:val="24"/>
        </w:rPr>
        <w:t>los factores de riesgo de neu</w:t>
      </w:r>
      <w:r w:rsidR="003153B5" w:rsidRPr="001C3BF9">
        <w:rPr>
          <w:rFonts w:ascii="Arial" w:hAnsi="Arial" w:cs="Arial"/>
          <w:sz w:val="24"/>
          <w:szCs w:val="24"/>
        </w:rPr>
        <w:t xml:space="preserve">monía bacteriana nosocomial. </w:t>
      </w:r>
    </w:p>
    <w:p w:rsidR="005D39FC" w:rsidRPr="003153B5" w:rsidRDefault="00BF1670" w:rsidP="00E278ED">
      <w:pPr>
        <w:spacing w:after="0" w:line="360" w:lineRule="auto"/>
        <w:jc w:val="both"/>
        <w:rPr>
          <w:rFonts w:ascii="Arial" w:hAnsi="Arial" w:cs="Arial"/>
          <w:color w:val="FF0000"/>
          <w:sz w:val="24"/>
          <w:szCs w:val="24"/>
        </w:rPr>
      </w:pPr>
      <w:r w:rsidRPr="00E278ED">
        <w:rPr>
          <w:rFonts w:ascii="Arial" w:hAnsi="Arial" w:cs="Arial"/>
          <w:sz w:val="24"/>
          <w:szCs w:val="24"/>
        </w:rPr>
        <w:t>El protocolo ideal ante un paciente con infección nosocomial</w:t>
      </w:r>
      <w:r w:rsidR="00D12E35">
        <w:rPr>
          <w:rFonts w:ascii="Arial" w:hAnsi="Arial" w:cs="Arial"/>
          <w:sz w:val="24"/>
          <w:szCs w:val="24"/>
        </w:rPr>
        <w:t>,</w:t>
      </w:r>
      <w:r w:rsidRPr="00E278ED">
        <w:rPr>
          <w:rFonts w:ascii="Arial" w:hAnsi="Arial" w:cs="Arial"/>
          <w:sz w:val="24"/>
          <w:szCs w:val="24"/>
        </w:rPr>
        <w:t xml:space="preserve"> pasa por el empleo de antibióticos de amplio espectro, combinando dos fármacos, aunque se ha visto que la monoterapia es eficaz en ocasiones. Hay que optar por antibióticos que intenten cubrir el espectro de la mayor parte de los gérmenes que habitualmente van a causar estas neumonías.</w:t>
      </w:r>
      <w:r w:rsidRPr="00E278ED">
        <w:rPr>
          <w:rFonts w:ascii="Arial" w:hAnsi="Arial" w:cs="Arial"/>
          <w:sz w:val="24"/>
          <w:szCs w:val="24"/>
          <w:vertAlign w:val="superscript"/>
        </w:rPr>
        <w:t>13</w:t>
      </w:r>
      <w:r w:rsidRPr="00E278ED">
        <w:rPr>
          <w:rFonts w:ascii="Arial" w:hAnsi="Arial" w:cs="Arial"/>
          <w:sz w:val="24"/>
          <w:szCs w:val="24"/>
        </w:rPr>
        <w:t xml:space="preserve"> </w:t>
      </w:r>
      <w:r w:rsidR="00D12E35">
        <w:rPr>
          <w:rFonts w:ascii="Arial" w:hAnsi="Arial" w:cs="Arial"/>
          <w:sz w:val="24"/>
          <w:szCs w:val="24"/>
        </w:rPr>
        <w:t>Mientras que Ferrer plantea que la</w:t>
      </w:r>
      <w:r w:rsidRPr="00E278ED">
        <w:rPr>
          <w:rFonts w:ascii="Arial" w:hAnsi="Arial" w:cs="Arial"/>
          <w:sz w:val="24"/>
          <w:szCs w:val="24"/>
        </w:rPr>
        <w:t xml:space="preserve"> mayoría de los </w:t>
      </w:r>
      <w:r w:rsidR="009A5026">
        <w:rPr>
          <w:rFonts w:ascii="Arial" w:hAnsi="Arial" w:cs="Arial"/>
          <w:sz w:val="24"/>
          <w:szCs w:val="24"/>
        </w:rPr>
        <w:t xml:space="preserve">tratamiento </w:t>
      </w:r>
      <w:r w:rsidR="00D12E35">
        <w:rPr>
          <w:rFonts w:ascii="Arial" w:hAnsi="Arial" w:cs="Arial"/>
          <w:sz w:val="24"/>
          <w:szCs w:val="24"/>
        </w:rPr>
        <w:t xml:space="preserve">con </w:t>
      </w:r>
      <w:proofErr w:type="spellStart"/>
      <w:r w:rsidR="009A5026">
        <w:rPr>
          <w:rFonts w:ascii="Arial" w:hAnsi="Arial" w:cs="Arial"/>
          <w:sz w:val="24"/>
          <w:szCs w:val="24"/>
        </w:rPr>
        <w:t>céfalos</w:t>
      </w:r>
      <w:r w:rsidRPr="00E278ED">
        <w:rPr>
          <w:rFonts w:ascii="Arial" w:hAnsi="Arial" w:cs="Arial"/>
          <w:sz w:val="24"/>
          <w:szCs w:val="24"/>
        </w:rPr>
        <w:t>porinas</w:t>
      </w:r>
      <w:proofErr w:type="spellEnd"/>
      <w:r w:rsidRPr="00E278ED">
        <w:rPr>
          <w:rFonts w:ascii="Arial" w:hAnsi="Arial" w:cs="Arial"/>
          <w:sz w:val="24"/>
          <w:szCs w:val="24"/>
        </w:rPr>
        <w:t xml:space="preserve"> de tercera o cuarta generación, amino glucósidos,  </w:t>
      </w:r>
      <w:proofErr w:type="spellStart"/>
      <w:r w:rsidRPr="00E278ED">
        <w:rPr>
          <w:rFonts w:ascii="Arial" w:hAnsi="Arial" w:cs="Arial"/>
          <w:sz w:val="24"/>
          <w:szCs w:val="24"/>
        </w:rPr>
        <w:t>vancomicina</w:t>
      </w:r>
      <w:proofErr w:type="spellEnd"/>
      <w:r w:rsidRPr="00E278ED">
        <w:rPr>
          <w:rFonts w:ascii="Arial" w:hAnsi="Arial" w:cs="Arial"/>
          <w:sz w:val="24"/>
          <w:szCs w:val="24"/>
        </w:rPr>
        <w:t xml:space="preserve">, </w:t>
      </w:r>
      <w:proofErr w:type="spellStart"/>
      <w:r w:rsidRPr="00E278ED">
        <w:rPr>
          <w:rFonts w:ascii="Arial" w:hAnsi="Arial" w:cs="Arial"/>
          <w:sz w:val="24"/>
          <w:szCs w:val="24"/>
        </w:rPr>
        <w:t>ciprofloxacina</w:t>
      </w:r>
      <w:proofErr w:type="spellEnd"/>
      <w:r w:rsidRPr="00E278ED">
        <w:rPr>
          <w:rFonts w:ascii="Arial" w:hAnsi="Arial" w:cs="Arial"/>
          <w:sz w:val="24"/>
          <w:szCs w:val="24"/>
        </w:rPr>
        <w:t xml:space="preserve"> e </w:t>
      </w:r>
      <w:proofErr w:type="spellStart"/>
      <w:r w:rsidRPr="00E278ED">
        <w:rPr>
          <w:rFonts w:ascii="Arial" w:hAnsi="Arial" w:cs="Arial"/>
          <w:sz w:val="24"/>
          <w:szCs w:val="24"/>
        </w:rPr>
        <w:t>imipenem</w:t>
      </w:r>
      <w:proofErr w:type="spellEnd"/>
      <w:r w:rsidR="00D12E35">
        <w:rPr>
          <w:rFonts w:ascii="Arial" w:hAnsi="Arial" w:cs="Arial"/>
          <w:sz w:val="24"/>
          <w:szCs w:val="24"/>
        </w:rPr>
        <w:t xml:space="preserve"> son más eficaces para tratar la NAV</w:t>
      </w:r>
      <w:r w:rsidRPr="00E278ED">
        <w:rPr>
          <w:rFonts w:ascii="Arial" w:hAnsi="Arial" w:cs="Arial"/>
          <w:sz w:val="24"/>
          <w:szCs w:val="24"/>
        </w:rPr>
        <w:t>.</w:t>
      </w:r>
      <w:r w:rsidR="00D12E35" w:rsidRPr="00D12E35">
        <w:rPr>
          <w:rFonts w:ascii="Arial" w:hAnsi="Arial" w:cs="Arial"/>
          <w:sz w:val="24"/>
          <w:szCs w:val="24"/>
          <w:vertAlign w:val="superscript"/>
        </w:rPr>
        <w:t>25</w:t>
      </w:r>
      <w:r w:rsidR="003153B5" w:rsidRPr="00D12E35">
        <w:rPr>
          <w:rFonts w:ascii="Arial" w:hAnsi="Arial" w:cs="Arial"/>
          <w:sz w:val="24"/>
          <w:szCs w:val="24"/>
          <w:vertAlign w:val="superscript"/>
        </w:rPr>
        <w:t xml:space="preserve">  </w:t>
      </w:r>
      <w:r w:rsidR="003153B5" w:rsidRPr="003153B5">
        <w:rPr>
          <w:rFonts w:ascii="Arial" w:hAnsi="Arial" w:cs="Arial"/>
          <w:color w:val="FF0000"/>
          <w:sz w:val="24"/>
          <w:szCs w:val="24"/>
          <w:vertAlign w:val="superscript"/>
        </w:rPr>
        <w:t xml:space="preserve">   </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 xml:space="preserve">La </w:t>
      </w:r>
      <w:proofErr w:type="spellStart"/>
      <w:r w:rsidRPr="004031EC">
        <w:rPr>
          <w:rFonts w:ascii="Arial" w:hAnsi="Arial" w:cs="Arial"/>
          <w:i/>
          <w:sz w:val="24"/>
          <w:szCs w:val="24"/>
        </w:rPr>
        <w:t>Pseudomona</w:t>
      </w:r>
      <w:proofErr w:type="spellEnd"/>
      <w:r w:rsidR="004031EC" w:rsidRPr="004031EC">
        <w:rPr>
          <w:rFonts w:ascii="Arial" w:hAnsi="Arial" w:cs="Arial"/>
          <w:i/>
          <w:sz w:val="24"/>
          <w:szCs w:val="24"/>
        </w:rPr>
        <w:t xml:space="preserve"> </w:t>
      </w:r>
      <w:proofErr w:type="spellStart"/>
      <w:r w:rsidR="004031EC" w:rsidRPr="004031EC">
        <w:rPr>
          <w:rFonts w:ascii="Arial" w:hAnsi="Arial" w:cs="Arial"/>
          <w:i/>
          <w:sz w:val="24"/>
          <w:szCs w:val="24"/>
        </w:rPr>
        <w:t>a</w:t>
      </w:r>
      <w:r w:rsidRPr="004031EC">
        <w:rPr>
          <w:rFonts w:ascii="Arial" w:hAnsi="Arial" w:cs="Arial"/>
          <w:i/>
          <w:sz w:val="24"/>
          <w:szCs w:val="24"/>
        </w:rPr>
        <w:t>eruginosa</w:t>
      </w:r>
      <w:proofErr w:type="spellEnd"/>
      <w:r w:rsidRPr="00E278ED">
        <w:rPr>
          <w:rFonts w:ascii="Arial" w:hAnsi="Arial" w:cs="Arial"/>
          <w:sz w:val="24"/>
          <w:szCs w:val="24"/>
        </w:rPr>
        <w:t xml:space="preserve"> predominó en los resultados microbiológicos, conjuntamente con la bacterias no fermentadoras asociándose con mayor frecuencia a las NAV de pacientes encamados, inmunodeprimidos y que reciben instrumentación.  </w:t>
      </w:r>
    </w:p>
    <w:p w:rsidR="005D39FC" w:rsidRPr="00E278ED" w:rsidRDefault="00BF1670" w:rsidP="00E278ED">
      <w:pPr>
        <w:spacing w:after="0" w:line="360" w:lineRule="auto"/>
        <w:jc w:val="both"/>
        <w:rPr>
          <w:rFonts w:ascii="Arial" w:hAnsi="Arial" w:cs="Arial"/>
          <w:sz w:val="24"/>
          <w:szCs w:val="24"/>
        </w:rPr>
      </w:pPr>
      <w:r w:rsidRPr="00E278ED">
        <w:rPr>
          <w:rFonts w:ascii="Arial" w:hAnsi="Arial" w:cs="Arial"/>
          <w:sz w:val="24"/>
          <w:szCs w:val="24"/>
        </w:rPr>
        <w:t>Según E. Diaz</w:t>
      </w:r>
      <w:proofErr w:type="gramStart"/>
      <w:r w:rsidR="001C3BF9">
        <w:rPr>
          <w:rFonts w:ascii="Arial" w:hAnsi="Arial" w:cs="Arial"/>
          <w:sz w:val="24"/>
          <w:szCs w:val="24"/>
        </w:rPr>
        <w:t>,</w:t>
      </w:r>
      <w:r w:rsidRPr="00E278ED">
        <w:rPr>
          <w:rFonts w:ascii="Arial" w:hAnsi="Arial" w:cs="Arial"/>
          <w:sz w:val="24"/>
          <w:szCs w:val="24"/>
          <w:vertAlign w:val="superscript"/>
        </w:rPr>
        <w:t>26</w:t>
      </w:r>
      <w:r w:rsidR="005672DA">
        <w:rPr>
          <w:rFonts w:ascii="Arial" w:hAnsi="Arial" w:cs="Arial"/>
          <w:sz w:val="24"/>
          <w:szCs w:val="24"/>
          <w:vertAlign w:val="superscript"/>
        </w:rPr>
        <w:t>,28</w:t>
      </w:r>
      <w:proofErr w:type="gramEnd"/>
      <w:r w:rsidRPr="00E278ED">
        <w:rPr>
          <w:rFonts w:ascii="Arial" w:hAnsi="Arial" w:cs="Arial"/>
          <w:sz w:val="24"/>
          <w:szCs w:val="24"/>
        </w:rPr>
        <w:t xml:space="preserve"> los pacientes con episodios de NAV tardíos suelen presentar riesgo de que esta infección esté producida por microorganismos con un perfil de resistencia antibiótica diferente. Entre estos se encuentran </w:t>
      </w:r>
      <w:proofErr w:type="spellStart"/>
      <w:r w:rsidRPr="00E278ED">
        <w:rPr>
          <w:rFonts w:ascii="Arial" w:hAnsi="Arial" w:cs="Arial"/>
          <w:sz w:val="24"/>
          <w:szCs w:val="24"/>
        </w:rPr>
        <w:t>Pseudomonaaeruginosa</w:t>
      </w:r>
      <w:proofErr w:type="spellEnd"/>
      <w:r w:rsidRPr="00E278ED">
        <w:rPr>
          <w:rFonts w:ascii="Arial" w:hAnsi="Arial" w:cs="Arial"/>
          <w:sz w:val="24"/>
          <w:szCs w:val="24"/>
        </w:rPr>
        <w:t xml:space="preserve">, </w:t>
      </w:r>
      <w:proofErr w:type="spellStart"/>
      <w:r w:rsidRPr="00E278ED">
        <w:rPr>
          <w:rFonts w:ascii="Arial" w:hAnsi="Arial" w:cs="Arial"/>
          <w:sz w:val="24"/>
          <w:szCs w:val="24"/>
        </w:rPr>
        <w:t>Acinetobacter</w:t>
      </w:r>
      <w:proofErr w:type="spellEnd"/>
      <w:r w:rsidRPr="00E278ED">
        <w:rPr>
          <w:rFonts w:ascii="Arial" w:hAnsi="Arial" w:cs="Arial"/>
          <w:sz w:val="24"/>
          <w:szCs w:val="24"/>
        </w:rPr>
        <w:t xml:space="preserve"> Baumannii, </w:t>
      </w:r>
      <w:proofErr w:type="spellStart"/>
      <w:r w:rsidRPr="00E278ED">
        <w:rPr>
          <w:rFonts w:ascii="Arial" w:hAnsi="Arial" w:cs="Arial"/>
          <w:sz w:val="24"/>
          <w:szCs w:val="24"/>
        </w:rPr>
        <w:t>Staphylococcusaureus</w:t>
      </w:r>
      <w:proofErr w:type="spellEnd"/>
      <w:r w:rsidRPr="00E278ED">
        <w:rPr>
          <w:rFonts w:ascii="Arial" w:hAnsi="Arial" w:cs="Arial"/>
          <w:sz w:val="24"/>
          <w:szCs w:val="24"/>
        </w:rPr>
        <w:t xml:space="preserve"> resistente a </w:t>
      </w:r>
      <w:proofErr w:type="spellStart"/>
      <w:r w:rsidRPr="00E278ED">
        <w:rPr>
          <w:rFonts w:ascii="Arial" w:hAnsi="Arial" w:cs="Arial"/>
          <w:sz w:val="24"/>
          <w:szCs w:val="24"/>
        </w:rPr>
        <w:t>meticilina</w:t>
      </w:r>
      <w:proofErr w:type="spellEnd"/>
      <w:r w:rsidRPr="00E278ED">
        <w:rPr>
          <w:rFonts w:ascii="Arial" w:hAnsi="Arial" w:cs="Arial"/>
          <w:sz w:val="24"/>
          <w:szCs w:val="24"/>
        </w:rPr>
        <w:t xml:space="preserve">, sobre todo, aunque también pueden existir otros bacilos </w:t>
      </w:r>
      <w:proofErr w:type="spellStart"/>
      <w:r w:rsidRPr="00E278ED">
        <w:rPr>
          <w:rFonts w:ascii="Arial" w:hAnsi="Arial" w:cs="Arial"/>
          <w:sz w:val="24"/>
          <w:szCs w:val="24"/>
        </w:rPr>
        <w:t>gram</w:t>
      </w:r>
      <w:proofErr w:type="spellEnd"/>
      <w:r w:rsidRPr="00E278ED">
        <w:rPr>
          <w:rFonts w:ascii="Arial" w:hAnsi="Arial" w:cs="Arial"/>
          <w:sz w:val="24"/>
          <w:szCs w:val="24"/>
        </w:rPr>
        <w:t xml:space="preserve"> negativos.   </w:t>
      </w:r>
    </w:p>
    <w:p w:rsidR="006C295E" w:rsidRDefault="00BF1670" w:rsidP="00E278ED">
      <w:pPr>
        <w:spacing w:after="0" w:line="360" w:lineRule="auto"/>
        <w:jc w:val="both"/>
        <w:rPr>
          <w:rFonts w:ascii="Arial" w:hAnsi="Arial" w:cs="Arial"/>
          <w:sz w:val="24"/>
          <w:szCs w:val="24"/>
          <w:vertAlign w:val="superscript"/>
        </w:rPr>
      </w:pPr>
      <w:r w:rsidRPr="00E278ED">
        <w:rPr>
          <w:rFonts w:ascii="Arial" w:hAnsi="Arial" w:cs="Arial"/>
          <w:sz w:val="24"/>
          <w:szCs w:val="24"/>
        </w:rPr>
        <w:lastRenderedPageBreak/>
        <w:t xml:space="preserve">Aunque hubo descenso progresivo de la NAV después de los </w:t>
      </w:r>
      <w:r w:rsidR="00C9447F">
        <w:rPr>
          <w:rFonts w:ascii="Arial" w:hAnsi="Arial" w:cs="Arial"/>
          <w:sz w:val="24"/>
          <w:szCs w:val="24"/>
        </w:rPr>
        <w:t>10</w:t>
      </w:r>
      <w:r w:rsidRPr="00E278ED">
        <w:rPr>
          <w:rFonts w:ascii="Arial" w:hAnsi="Arial" w:cs="Arial"/>
          <w:sz w:val="24"/>
          <w:szCs w:val="24"/>
        </w:rPr>
        <w:t xml:space="preserve"> días, pudiera estar relacionado con el uso de antimicrobianos de amplio espectro, como las cefalosporinas, </w:t>
      </w:r>
      <w:proofErr w:type="spellStart"/>
      <w:r w:rsidRPr="00E278ED">
        <w:rPr>
          <w:rFonts w:ascii="Arial" w:hAnsi="Arial" w:cs="Arial"/>
          <w:sz w:val="24"/>
          <w:szCs w:val="24"/>
        </w:rPr>
        <w:t>aminoglucósidos</w:t>
      </w:r>
      <w:proofErr w:type="spellEnd"/>
      <w:r w:rsidRPr="00E278ED">
        <w:rPr>
          <w:rFonts w:ascii="Arial" w:hAnsi="Arial" w:cs="Arial"/>
          <w:sz w:val="24"/>
          <w:szCs w:val="24"/>
        </w:rPr>
        <w:t xml:space="preserve"> y </w:t>
      </w:r>
      <w:proofErr w:type="spellStart"/>
      <w:r w:rsidRPr="00E278ED">
        <w:rPr>
          <w:rFonts w:ascii="Arial" w:hAnsi="Arial" w:cs="Arial"/>
          <w:sz w:val="24"/>
          <w:szCs w:val="24"/>
        </w:rPr>
        <w:t>quinolonas</w:t>
      </w:r>
      <w:proofErr w:type="spellEnd"/>
      <w:r w:rsidRPr="00E278ED">
        <w:rPr>
          <w:rFonts w:ascii="Arial" w:hAnsi="Arial" w:cs="Arial"/>
          <w:sz w:val="24"/>
          <w:szCs w:val="24"/>
        </w:rPr>
        <w:t xml:space="preserve"> cuya excreción es principalmente renal.</w:t>
      </w:r>
      <w:r w:rsidRPr="00E278ED">
        <w:rPr>
          <w:rFonts w:ascii="Arial" w:hAnsi="Arial" w:cs="Arial"/>
          <w:sz w:val="24"/>
          <w:szCs w:val="24"/>
          <w:vertAlign w:val="superscript"/>
        </w:rPr>
        <w:t>17</w:t>
      </w:r>
      <w:r w:rsidR="00C9447F">
        <w:rPr>
          <w:rFonts w:ascii="Arial" w:hAnsi="Arial" w:cs="Arial"/>
          <w:sz w:val="24"/>
          <w:szCs w:val="24"/>
          <w:vertAlign w:val="superscript"/>
        </w:rPr>
        <w:t>, 25</w:t>
      </w:r>
    </w:p>
    <w:p w:rsidR="00E114BB" w:rsidRPr="00E114BB" w:rsidRDefault="00824B16" w:rsidP="00E278ED">
      <w:pPr>
        <w:spacing w:after="0" w:line="360" w:lineRule="auto"/>
        <w:jc w:val="both"/>
        <w:rPr>
          <w:rFonts w:ascii="Arial" w:hAnsi="Arial" w:cs="Arial"/>
          <w:sz w:val="24"/>
          <w:szCs w:val="24"/>
        </w:rPr>
      </w:pPr>
      <w:proofErr w:type="spellStart"/>
      <w:r w:rsidRPr="00E114BB">
        <w:rPr>
          <w:rFonts w:ascii="Arial" w:hAnsi="Arial" w:cs="Arial"/>
          <w:sz w:val="24"/>
          <w:szCs w:val="24"/>
        </w:rPr>
        <w:t>Hua</w:t>
      </w:r>
      <w:proofErr w:type="spellEnd"/>
      <w:r w:rsidRPr="00E114BB">
        <w:rPr>
          <w:rFonts w:ascii="Arial" w:hAnsi="Arial" w:cs="Arial"/>
          <w:sz w:val="24"/>
          <w:szCs w:val="24"/>
        </w:rPr>
        <w:t xml:space="preserve"> F</w:t>
      </w:r>
      <w:r>
        <w:rPr>
          <w:rFonts w:ascii="Arial" w:hAnsi="Arial" w:cs="Arial"/>
          <w:sz w:val="24"/>
          <w:szCs w:val="24"/>
        </w:rPr>
        <w:t xml:space="preserve"> y colaboradores</w:t>
      </w:r>
      <w:r w:rsidR="005672DA">
        <w:rPr>
          <w:rFonts w:ascii="Arial" w:hAnsi="Arial" w:cs="Arial"/>
          <w:sz w:val="24"/>
          <w:szCs w:val="24"/>
          <w:vertAlign w:val="superscript"/>
        </w:rPr>
        <w:t>29</w:t>
      </w:r>
      <w:r w:rsidR="00E114BB">
        <w:rPr>
          <w:rFonts w:ascii="Arial" w:hAnsi="Arial" w:cs="Arial"/>
          <w:sz w:val="24"/>
          <w:szCs w:val="24"/>
        </w:rPr>
        <w:t xml:space="preserve">, hacen referencia a la higiene oral, para evitar la </w:t>
      </w:r>
      <w:proofErr w:type="spellStart"/>
      <w:r w:rsidR="00E114BB">
        <w:rPr>
          <w:rFonts w:ascii="Arial" w:hAnsi="Arial" w:cs="Arial"/>
          <w:sz w:val="24"/>
          <w:szCs w:val="24"/>
        </w:rPr>
        <w:t>traslocación</w:t>
      </w:r>
      <w:proofErr w:type="spellEnd"/>
      <w:r w:rsidR="00E114BB">
        <w:rPr>
          <w:rFonts w:ascii="Arial" w:hAnsi="Arial" w:cs="Arial"/>
          <w:sz w:val="24"/>
          <w:szCs w:val="24"/>
        </w:rPr>
        <w:t xml:space="preserve"> bacteriana haci</w:t>
      </w:r>
      <w:r w:rsidR="008711B6">
        <w:rPr>
          <w:rFonts w:ascii="Arial" w:hAnsi="Arial" w:cs="Arial"/>
          <w:sz w:val="24"/>
          <w:szCs w:val="24"/>
        </w:rPr>
        <w:t>a los pulmones del paciente,</w:t>
      </w:r>
      <w:r w:rsidR="00E114BB">
        <w:rPr>
          <w:rFonts w:ascii="Arial" w:hAnsi="Arial" w:cs="Arial"/>
          <w:sz w:val="24"/>
          <w:szCs w:val="24"/>
        </w:rPr>
        <w:t xml:space="preserve"> proponen </w:t>
      </w:r>
      <w:r w:rsidR="008711B6">
        <w:rPr>
          <w:rFonts w:ascii="Arial" w:hAnsi="Arial" w:cs="Arial"/>
          <w:sz w:val="24"/>
          <w:szCs w:val="24"/>
        </w:rPr>
        <w:t>la higiene</w:t>
      </w:r>
      <w:r w:rsidR="00E114BB" w:rsidRPr="00E114BB">
        <w:rPr>
          <w:rFonts w:ascii="Arial" w:hAnsi="Arial" w:cs="Arial"/>
          <w:sz w:val="24"/>
          <w:szCs w:val="24"/>
        </w:rPr>
        <w:t xml:space="preserve"> bucal con </w:t>
      </w:r>
      <w:proofErr w:type="spellStart"/>
      <w:r w:rsidR="00E114BB" w:rsidRPr="00E114BB">
        <w:rPr>
          <w:rFonts w:ascii="Arial" w:hAnsi="Arial" w:cs="Arial"/>
          <w:sz w:val="24"/>
          <w:szCs w:val="24"/>
        </w:rPr>
        <w:t>clorhexidina</w:t>
      </w:r>
      <w:proofErr w:type="spellEnd"/>
      <w:r w:rsidR="00E114BB" w:rsidRPr="00E114BB">
        <w:rPr>
          <w:rFonts w:ascii="Arial" w:hAnsi="Arial" w:cs="Arial"/>
          <w:sz w:val="24"/>
          <w:szCs w:val="24"/>
        </w:rPr>
        <w:t xml:space="preserve"> </w:t>
      </w:r>
      <w:r w:rsidR="008711B6">
        <w:rPr>
          <w:rFonts w:ascii="Arial" w:hAnsi="Arial" w:cs="Arial"/>
          <w:sz w:val="24"/>
          <w:szCs w:val="24"/>
        </w:rPr>
        <w:t xml:space="preserve">y su eficacia </w:t>
      </w:r>
      <w:r w:rsidR="00E114BB" w:rsidRPr="00E114BB">
        <w:rPr>
          <w:rFonts w:ascii="Arial" w:hAnsi="Arial" w:cs="Arial"/>
          <w:sz w:val="24"/>
          <w:szCs w:val="24"/>
        </w:rPr>
        <w:t>para reducir la incidencia de neumonía asociada al ventilador</w:t>
      </w:r>
      <w:r w:rsidR="008711B6">
        <w:rPr>
          <w:rFonts w:ascii="Arial" w:hAnsi="Arial" w:cs="Arial"/>
          <w:sz w:val="24"/>
          <w:szCs w:val="24"/>
        </w:rPr>
        <w:t>.</w:t>
      </w:r>
    </w:p>
    <w:p w:rsidR="005D39FC" w:rsidRPr="00E278ED" w:rsidRDefault="00BF1670" w:rsidP="00E278ED">
      <w:pPr>
        <w:spacing w:after="0" w:line="360" w:lineRule="auto"/>
        <w:jc w:val="both"/>
        <w:rPr>
          <w:rFonts w:ascii="Arial" w:hAnsi="Arial" w:cs="Arial"/>
          <w:b/>
          <w:sz w:val="24"/>
          <w:szCs w:val="24"/>
        </w:rPr>
      </w:pPr>
      <w:r w:rsidRPr="00E278ED">
        <w:rPr>
          <w:rFonts w:ascii="Arial" w:hAnsi="Arial" w:cs="Arial"/>
          <w:b/>
          <w:sz w:val="24"/>
          <w:szCs w:val="24"/>
        </w:rPr>
        <w:t xml:space="preserve">CONCLUSIONES </w:t>
      </w:r>
    </w:p>
    <w:p w:rsidR="009A5026" w:rsidRDefault="009A5026" w:rsidP="00E278ED">
      <w:pPr>
        <w:spacing w:after="0" w:line="360" w:lineRule="auto"/>
        <w:jc w:val="both"/>
        <w:rPr>
          <w:rFonts w:ascii="Arial" w:hAnsi="Arial" w:cs="Arial"/>
          <w:sz w:val="24"/>
          <w:szCs w:val="24"/>
        </w:rPr>
      </w:pPr>
      <w:r w:rsidRPr="009A5026">
        <w:rPr>
          <w:rFonts w:ascii="Arial" w:hAnsi="Arial" w:cs="Arial"/>
          <w:sz w:val="24"/>
          <w:szCs w:val="24"/>
        </w:rPr>
        <w:t>El estudio muestra que la NAVMA continúa siendo una causa de alta mortalidad en la UCI,</w:t>
      </w:r>
      <w:r>
        <w:rPr>
          <w:rFonts w:ascii="Arial" w:hAnsi="Arial" w:cs="Arial"/>
          <w:sz w:val="24"/>
          <w:szCs w:val="24"/>
        </w:rPr>
        <w:t xml:space="preserve"> </w:t>
      </w:r>
      <w:r w:rsidRPr="009A5026">
        <w:rPr>
          <w:rFonts w:ascii="Arial" w:hAnsi="Arial" w:cs="Arial"/>
          <w:sz w:val="24"/>
          <w:szCs w:val="24"/>
        </w:rPr>
        <w:t>por lo que los esfuerzos deben ir encaminados a la disminución de su</w:t>
      </w:r>
      <w:r w:rsidR="006B2FAD">
        <w:rPr>
          <w:rFonts w:ascii="Arial" w:hAnsi="Arial" w:cs="Arial"/>
          <w:sz w:val="24"/>
          <w:szCs w:val="24"/>
        </w:rPr>
        <w:t xml:space="preserve"> </w:t>
      </w:r>
      <w:r w:rsidRPr="009A5026">
        <w:rPr>
          <w:rFonts w:ascii="Arial" w:hAnsi="Arial" w:cs="Arial"/>
          <w:sz w:val="24"/>
          <w:szCs w:val="24"/>
        </w:rPr>
        <w:t>letalidad.</w:t>
      </w:r>
      <w:r>
        <w:rPr>
          <w:rFonts w:ascii="Arial" w:hAnsi="Arial" w:cs="Arial"/>
          <w:sz w:val="24"/>
          <w:szCs w:val="24"/>
        </w:rPr>
        <w:t xml:space="preserve"> </w:t>
      </w:r>
      <w:r w:rsidRPr="009A5026">
        <w:rPr>
          <w:rFonts w:ascii="Arial" w:hAnsi="Arial" w:cs="Arial"/>
          <w:sz w:val="24"/>
          <w:szCs w:val="24"/>
        </w:rPr>
        <w:t xml:space="preserve">A modo de conclusión se puede decir que las neumonías asociadas a la ventilación se presentaron en los niños </w:t>
      </w:r>
      <w:r>
        <w:rPr>
          <w:rFonts w:ascii="Arial" w:hAnsi="Arial" w:cs="Arial"/>
          <w:sz w:val="24"/>
          <w:szCs w:val="24"/>
        </w:rPr>
        <w:t xml:space="preserve">menores de 1 </w:t>
      </w:r>
      <w:r w:rsidRPr="009A5026">
        <w:rPr>
          <w:rFonts w:ascii="Arial" w:hAnsi="Arial" w:cs="Arial"/>
          <w:sz w:val="24"/>
          <w:szCs w:val="24"/>
        </w:rPr>
        <w:t xml:space="preserve">año, se asociaron con; en su mayoría </w:t>
      </w:r>
      <w:r>
        <w:rPr>
          <w:rFonts w:ascii="Arial" w:hAnsi="Arial" w:cs="Arial"/>
          <w:sz w:val="24"/>
          <w:szCs w:val="24"/>
        </w:rPr>
        <w:t>los síntomas aparecieron entre 3</w:t>
      </w:r>
      <w:r w:rsidRPr="009A5026">
        <w:rPr>
          <w:rFonts w:ascii="Arial" w:hAnsi="Arial" w:cs="Arial"/>
          <w:sz w:val="24"/>
          <w:szCs w:val="24"/>
        </w:rPr>
        <w:t xml:space="preserve"> y 6 días y la mayoría de los pacientes evolucionaron favorablemente lo que habla a favor de buenos indicadores de calidad asistencial y mejor calidad de vida para los pacientes.</w:t>
      </w:r>
    </w:p>
    <w:p w:rsidR="009A5026" w:rsidRDefault="009A5026" w:rsidP="00E278ED">
      <w:pPr>
        <w:spacing w:after="0" w:line="360" w:lineRule="auto"/>
        <w:jc w:val="both"/>
        <w:rPr>
          <w:rFonts w:ascii="Arial" w:hAnsi="Arial" w:cs="Arial"/>
          <w:sz w:val="24"/>
          <w:szCs w:val="24"/>
        </w:rPr>
      </w:pPr>
    </w:p>
    <w:p w:rsidR="00D12E35" w:rsidRDefault="00BF1670" w:rsidP="00D12E35">
      <w:pPr>
        <w:spacing w:after="0" w:line="360" w:lineRule="auto"/>
        <w:jc w:val="both"/>
        <w:rPr>
          <w:rFonts w:ascii="Arial" w:hAnsi="Arial" w:cs="Arial"/>
          <w:color w:val="FF0000"/>
          <w:sz w:val="24"/>
          <w:szCs w:val="24"/>
        </w:rPr>
      </w:pPr>
      <w:r w:rsidRPr="00E278ED">
        <w:rPr>
          <w:rFonts w:ascii="Arial" w:hAnsi="Arial" w:cs="Arial"/>
          <w:b/>
          <w:sz w:val="24"/>
          <w:szCs w:val="24"/>
        </w:rPr>
        <w:t>BIBLIOGRAFÍA</w:t>
      </w:r>
      <w:r w:rsidR="004A4144">
        <w:rPr>
          <w:rFonts w:ascii="Arial" w:hAnsi="Arial" w:cs="Arial"/>
          <w:b/>
          <w:sz w:val="24"/>
          <w:szCs w:val="24"/>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 xml:space="preserve">Organización Mundial de la Salud. Neumonía. Nota descriptiva N°331. Centro de prensa [Internet]. Ginebra: OMS; 2012. [citado Sept 2020]. Disponible en: </w:t>
      </w:r>
      <w:hyperlink r:id="rId16" w:history="1">
        <w:r w:rsidRPr="00425CE7">
          <w:rPr>
            <w:rStyle w:val="Hipervnculo"/>
            <w:rFonts w:ascii="Arial" w:eastAsia="Calibri" w:hAnsi="Arial" w:cs="Arial"/>
            <w:sz w:val="24"/>
            <w:szCs w:val="24"/>
          </w:rPr>
          <w:t>http://www.who.int/mediacentre/factsheets/fs331/es/</w:t>
        </w:r>
      </w:hyperlink>
      <w:r>
        <w:rPr>
          <w:rStyle w:val="EnlacedeInternet"/>
          <w:rFonts w:ascii="Arial" w:eastAsia="Calibri" w:hAnsi="Arial" w:cs="Arial"/>
          <w:color w:val="auto"/>
          <w:sz w:val="24"/>
          <w:szCs w:val="24"/>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 xml:space="preserve">MINSAP. Programa Integral de Atención y control de las IRAS. </w:t>
      </w:r>
      <w:proofErr w:type="spellStart"/>
      <w:r w:rsidRPr="00966A4E">
        <w:rPr>
          <w:rFonts w:ascii="Arial" w:eastAsia="Calibri" w:hAnsi="Arial" w:cs="Arial"/>
          <w:sz w:val="24"/>
          <w:szCs w:val="24"/>
          <w:lang w:val="en-US"/>
        </w:rPr>
        <w:t>Folleto</w:t>
      </w:r>
      <w:proofErr w:type="spellEnd"/>
      <w:r w:rsidRPr="00966A4E">
        <w:rPr>
          <w:rFonts w:ascii="Arial" w:eastAsia="Calibri" w:hAnsi="Arial" w:cs="Arial"/>
          <w:sz w:val="24"/>
          <w:szCs w:val="24"/>
          <w:lang w:val="en-US"/>
        </w:rPr>
        <w:t xml:space="preserve"> [Internet]. 2000 [</w:t>
      </w:r>
      <w:proofErr w:type="spellStart"/>
      <w:r w:rsidRPr="00966A4E">
        <w:rPr>
          <w:rFonts w:ascii="Arial" w:eastAsia="Calibri" w:hAnsi="Arial" w:cs="Arial"/>
          <w:sz w:val="24"/>
          <w:szCs w:val="24"/>
          <w:lang w:val="en-US"/>
        </w:rPr>
        <w:t>citado</w:t>
      </w:r>
      <w:proofErr w:type="spellEnd"/>
      <w:r w:rsidRPr="00966A4E">
        <w:rPr>
          <w:rFonts w:ascii="Arial" w:eastAsia="Calibri" w:hAnsi="Arial" w:cs="Arial"/>
          <w:sz w:val="24"/>
          <w:szCs w:val="24"/>
          <w:lang w:val="en-US"/>
        </w:rPr>
        <w:t xml:space="preserve"> 8 </w:t>
      </w:r>
      <w:proofErr w:type="spellStart"/>
      <w:r w:rsidRPr="00966A4E">
        <w:rPr>
          <w:rFonts w:ascii="Arial" w:eastAsia="Calibri" w:hAnsi="Arial" w:cs="Arial"/>
          <w:sz w:val="24"/>
          <w:szCs w:val="24"/>
          <w:lang w:val="en-US"/>
        </w:rPr>
        <w:t>desept</w:t>
      </w:r>
      <w:proofErr w:type="spellEnd"/>
      <w:r w:rsidRPr="00966A4E">
        <w:rPr>
          <w:rFonts w:ascii="Arial" w:eastAsia="Calibri" w:hAnsi="Arial" w:cs="Arial"/>
          <w:sz w:val="24"/>
          <w:szCs w:val="24"/>
          <w:lang w:val="en-US"/>
        </w:rPr>
        <w:t xml:space="preserve"> 2020]; S/V: Available from: </w:t>
      </w:r>
      <w:hyperlink r:id="rId17" w:history="1">
        <w:r w:rsidRPr="00425CE7">
          <w:rPr>
            <w:rStyle w:val="Hipervnculo"/>
            <w:rFonts w:ascii="Arial" w:eastAsia="Calibri" w:hAnsi="Arial" w:cs="Arial"/>
            <w:sz w:val="24"/>
            <w:szCs w:val="24"/>
            <w:lang w:val="en-US"/>
          </w:rPr>
          <w:t>http://files.sld.cu/sida/files/2012/01/prog-ira.pdf</w:t>
        </w:r>
      </w:hyperlink>
      <w:r>
        <w:rPr>
          <w:rStyle w:val="EnlacedeInternet"/>
          <w:rFonts w:ascii="Arial" w:eastAsia="Calibri" w:hAnsi="Arial" w:cs="Arial"/>
          <w:color w:val="auto"/>
          <w:sz w:val="24"/>
          <w:szCs w:val="24"/>
          <w:lang w:val="en-US"/>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lang w:val="en-US"/>
        </w:rPr>
        <w:t xml:space="preserve">Singh V, </w:t>
      </w:r>
      <w:proofErr w:type="spellStart"/>
      <w:r w:rsidRPr="00966A4E">
        <w:rPr>
          <w:rFonts w:ascii="Arial" w:eastAsia="Calibri" w:hAnsi="Arial" w:cs="Arial"/>
          <w:sz w:val="24"/>
          <w:szCs w:val="24"/>
          <w:lang w:val="en-US"/>
        </w:rPr>
        <w:t>Aneja</w:t>
      </w:r>
      <w:proofErr w:type="spellEnd"/>
      <w:r w:rsidRPr="00966A4E">
        <w:rPr>
          <w:rFonts w:ascii="Arial" w:eastAsia="Calibri" w:hAnsi="Arial" w:cs="Arial"/>
          <w:sz w:val="24"/>
          <w:szCs w:val="24"/>
          <w:lang w:val="en-US"/>
        </w:rPr>
        <w:t xml:space="preserve"> S. Pneumonia – Management in the Developing World. </w:t>
      </w:r>
      <w:proofErr w:type="spellStart"/>
      <w:r w:rsidRPr="00966A4E">
        <w:rPr>
          <w:rFonts w:ascii="Arial" w:eastAsia="Calibri" w:hAnsi="Arial" w:cs="Arial"/>
          <w:sz w:val="24"/>
          <w:szCs w:val="24"/>
        </w:rPr>
        <w:t>PediatrRespir</w:t>
      </w:r>
      <w:proofErr w:type="spellEnd"/>
      <w:r w:rsidRPr="00966A4E">
        <w:rPr>
          <w:rFonts w:ascii="Arial" w:eastAsia="Calibri" w:hAnsi="Arial" w:cs="Arial"/>
          <w:sz w:val="24"/>
          <w:szCs w:val="24"/>
        </w:rPr>
        <w:t xml:space="preserve"> Rev. 2011 Mar; 12(1):52-9. </w:t>
      </w:r>
      <w:proofErr w:type="spellStart"/>
      <w:r w:rsidRPr="00966A4E">
        <w:rPr>
          <w:rFonts w:ascii="Arial" w:eastAsia="Calibri" w:hAnsi="Arial" w:cs="Arial"/>
          <w:sz w:val="24"/>
          <w:szCs w:val="24"/>
        </w:rPr>
        <w:t>Availablefrom</w:t>
      </w:r>
      <w:proofErr w:type="spellEnd"/>
      <w:r w:rsidRPr="00966A4E">
        <w:rPr>
          <w:rFonts w:ascii="Arial" w:eastAsia="Calibri" w:hAnsi="Arial" w:cs="Arial"/>
          <w:sz w:val="24"/>
          <w:szCs w:val="24"/>
        </w:rPr>
        <w:t xml:space="preserve">: </w:t>
      </w:r>
      <w:hyperlink r:id="rId18" w:history="1">
        <w:r w:rsidRPr="00425CE7">
          <w:rPr>
            <w:rStyle w:val="Hipervnculo"/>
            <w:rFonts w:ascii="Arial" w:eastAsia="Calibri" w:hAnsi="Arial" w:cs="Arial"/>
            <w:sz w:val="24"/>
            <w:szCs w:val="24"/>
          </w:rPr>
          <w:t>http://www.prrjournal.com/article/S1526-0542%2810%29000795/abstract</w:t>
        </w:r>
      </w:hyperlink>
      <w:r>
        <w:rPr>
          <w:rStyle w:val="EnlacedeInternet"/>
          <w:rFonts w:ascii="Arial" w:eastAsia="Calibri" w:hAnsi="Arial" w:cs="Arial"/>
          <w:color w:val="auto"/>
          <w:sz w:val="24"/>
          <w:szCs w:val="24"/>
        </w:rPr>
        <w:t xml:space="preserve"> </w:t>
      </w:r>
      <w:r w:rsidRPr="00966A4E">
        <w:rPr>
          <w:rFonts w:ascii="Arial" w:eastAsia="Calibri" w:hAnsi="Arial" w:cs="Arial"/>
          <w:sz w:val="24"/>
          <w:szCs w:val="24"/>
          <w:u w:val="single"/>
        </w:rPr>
        <w:t xml:space="preserve"> </w:t>
      </w:r>
    </w:p>
    <w:p w:rsidR="005672DA" w:rsidRPr="00966A4E" w:rsidRDefault="005672DA" w:rsidP="005672DA">
      <w:pPr>
        <w:numPr>
          <w:ilvl w:val="0"/>
          <w:numId w:val="1"/>
        </w:numPr>
        <w:spacing w:after="0" w:line="360" w:lineRule="auto"/>
        <w:ind w:left="360"/>
        <w:jc w:val="both"/>
        <w:rPr>
          <w:rFonts w:ascii="Arial" w:hAnsi="Arial" w:cs="Arial"/>
          <w:sz w:val="24"/>
          <w:szCs w:val="24"/>
        </w:rPr>
      </w:pPr>
      <w:r w:rsidRPr="00966A4E">
        <w:rPr>
          <w:rFonts w:ascii="Arial" w:eastAsia="Calibri" w:hAnsi="Arial" w:cs="Arial"/>
          <w:bCs/>
          <w:sz w:val="24"/>
          <w:szCs w:val="24"/>
        </w:rPr>
        <w:t xml:space="preserve">Tratamiento de la Neumonía Nosocomial Revista 04/2003.Disponible en: http:// </w:t>
      </w:r>
      <w:hyperlink r:id="rId19" w:history="1">
        <w:r w:rsidRPr="00425CE7">
          <w:rPr>
            <w:rStyle w:val="Hipervnculo"/>
            <w:rFonts w:ascii="Arial" w:eastAsia="Calibri" w:hAnsi="Arial" w:cs="Arial"/>
            <w:bCs/>
            <w:sz w:val="24"/>
            <w:szCs w:val="24"/>
          </w:rPr>
          <w:t>www.antibioticoterapia.com/modules.php</w:t>
        </w:r>
      </w:hyperlink>
      <w:r>
        <w:rPr>
          <w:rStyle w:val="EnlacedeInternet"/>
          <w:rFonts w:ascii="Arial" w:eastAsia="Calibri" w:hAnsi="Arial" w:cs="Arial"/>
          <w:bCs/>
          <w:color w:val="auto"/>
          <w:sz w:val="24"/>
          <w:szCs w:val="24"/>
        </w:rPr>
        <w:t xml:space="preserve"> </w:t>
      </w:r>
    </w:p>
    <w:p w:rsidR="005672DA" w:rsidRPr="00966A4E" w:rsidRDefault="005672DA" w:rsidP="005672DA">
      <w:pPr>
        <w:numPr>
          <w:ilvl w:val="0"/>
          <w:numId w:val="1"/>
        </w:numPr>
        <w:spacing w:after="0" w:line="360" w:lineRule="auto"/>
        <w:ind w:left="360"/>
        <w:jc w:val="both"/>
        <w:rPr>
          <w:rFonts w:ascii="Arial" w:eastAsia="Calibri" w:hAnsi="Arial" w:cs="Arial"/>
          <w:bCs/>
          <w:sz w:val="24"/>
          <w:szCs w:val="24"/>
        </w:rPr>
      </w:pPr>
      <w:r w:rsidRPr="00966A4E">
        <w:rPr>
          <w:rFonts w:ascii="Arial" w:eastAsia="Calibri" w:hAnsi="Arial" w:cs="Arial"/>
          <w:bCs/>
          <w:sz w:val="24"/>
          <w:szCs w:val="24"/>
        </w:rPr>
        <w:t xml:space="preserve">Neumonía Asociada a Ventilación Mecánica. Revista de la Asociación Mexicana de Medicina Crítica y Terapia Intensiva Terapia </w:t>
      </w:r>
      <w:proofErr w:type="spellStart"/>
      <w:r w:rsidRPr="00966A4E">
        <w:rPr>
          <w:rFonts w:ascii="Arial" w:eastAsia="Calibri" w:hAnsi="Arial" w:cs="Arial"/>
          <w:bCs/>
          <w:sz w:val="24"/>
          <w:szCs w:val="24"/>
        </w:rPr>
        <w:t>IntensivaVol</w:t>
      </w:r>
      <w:proofErr w:type="spellEnd"/>
      <w:r w:rsidRPr="00966A4E">
        <w:rPr>
          <w:rFonts w:ascii="Arial" w:eastAsia="Calibri" w:hAnsi="Arial" w:cs="Arial"/>
          <w:bCs/>
          <w:sz w:val="24"/>
          <w:szCs w:val="24"/>
        </w:rPr>
        <w:t>. 16, Núm. 3 Mayo-Junio 2002.</w:t>
      </w:r>
    </w:p>
    <w:p w:rsidR="005672DA" w:rsidRPr="00966A4E" w:rsidRDefault="005672DA" w:rsidP="005672DA">
      <w:pPr>
        <w:numPr>
          <w:ilvl w:val="0"/>
          <w:numId w:val="1"/>
        </w:numPr>
        <w:spacing w:after="0" w:line="360" w:lineRule="auto"/>
        <w:ind w:left="360"/>
        <w:contextualSpacing/>
        <w:jc w:val="both"/>
        <w:rPr>
          <w:rFonts w:ascii="Arial" w:eastAsia="Calibri" w:hAnsi="Arial" w:cs="Arial"/>
          <w:sz w:val="24"/>
          <w:szCs w:val="24"/>
          <w:lang w:val="es-US"/>
        </w:rPr>
      </w:pPr>
      <w:r w:rsidRPr="00966A4E">
        <w:rPr>
          <w:rFonts w:ascii="Arial" w:eastAsia="Times New Roman" w:hAnsi="Arial" w:cs="Arial"/>
          <w:bCs/>
          <w:kern w:val="2"/>
          <w:sz w:val="24"/>
          <w:szCs w:val="24"/>
          <w:lang w:eastAsia="es-ES"/>
        </w:rPr>
        <w:lastRenderedPageBreak/>
        <w:t xml:space="preserve">Pérez RFJM. Neumonía Asociada al Ventilador en Cuidados Intensivos. </w:t>
      </w:r>
      <w:proofErr w:type="spellStart"/>
      <w:r w:rsidRPr="00966A4E">
        <w:rPr>
          <w:rFonts w:ascii="Arial" w:eastAsia="Times New Roman" w:hAnsi="Arial" w:cs="Arial"/>
          <w:bCs/>
          <w:kern w:val="2"/>
          <w:sz w:val="24"/>
          <w:szCs w:val="24"/>
          <w:lang w:eastAsia="es-ES"/>
        </w:rPr>
        <w:t>Rev</w:t>
      </w:r>
      <w:proofErr w:type="spellEnd"/>
      <w:r w:rsidRPr="00966A4E">
        <w:rPr>
          <w:rFonts w:ascii="Arial" w:eastAsia="Times New Roman" w:hAnsi="Arial" w:cs="Arial"/>
          <w:bCs/>
          <w:kern w:val="2"/>
          <w:sz w:val="24"/>
          <w:szCs w:val="24"/>
          <w:lang w:eastAsia="es-ES"/>
        </w:rPr>
        <w:t xml:space="preserve"> </w:t>
      </w:r>
      <w:proofErr w:type="spellStart"/>
      <w:r w:rsidRPr="00966A4E">
        <w:rPr>
          <w:rFonts w:ascii="Arial" w:eastAsia="Times New Roman" w:hAnsi="Arial" w:cs="Arial"/>
          <w:bCs/>
          <w:kern w:val="2"/>
          <w:sz w:val="24"/>
          <w:szCs w:val="24"/>
          <w:lang w:eastAsia="es-ES"/>
        </w:rPr>
        <w:t>Asoc</w:t>
      </w:r>
      <w:proofErr w:type="spellEnd"/>
      <w:r w:rsidRPr="00966A4E">
        <w:rPr>
          <w:rFonts w:ascii="Arial" w:eastAsia="Times New Roman" w:hAnsi="Arial" w:cs="Arial"/>
          <w:bCs/>
          <w:kern w:val="2"/>
          <w:sz w:val="24"/>
          <w:szCs w:val="24"/>
          <w:lang w:eastAsia="es-ES"/>
        </w:rPr>
        <w:t xml:space="preserve"> </w:t>
      </w:r>
      <w:proofErr w:type="spellStart"/>
      <w:r w:rsidRPr="00966A4E">
        <w:rPr>
          <w:rFonts w:ascii="Arial" w:eastAsia="Times New Roman" w:hAnsi="Arial" w:cs="Arial"/>
          <w:bCs/>
          <w:kern w:val="2"/>
          <w:sz w:val="24"/>
          <w:szCs w:val="24"/>
          <w:lang w:eastAsia="es-ES"/>
        </w:rPr>
        <w:t>Mex</w:t>
      </w:r>
      <w:proofErr w:type="spellEnd"/>
      <w:r w:rsidRPr="00966A4E">
        <w:rPr>
          <w:rFonts w:ascii="Arial" w:eastAsia="Times New Roman" w:hAnsi="Arial" w:cs="Arial"/>
          <w:bCs/>
          <w:kern w:val="2"/>
          <w:sz w:val="24"/>
          <w:szCs w:val="24"/>
          <w:lang w:eastAsia="es-ES"/>
        </w:rPr>
        <w:t xml:space="preserve"> </w:t>
      </w:r>
      <w:proofErr w:type="spellStart"/>
      <w:r w:rsidRPr="00966A4E">
        <w:rPr>
          <w:rFonts w:ascii="Arial" w:eastAsia="Times New Roman" w:hAnsi="Arial" w:cs="Arial"/>
          <w:bCs/>
          <w:kern w:val="2"/>
          <w:sz w:val="24"/>
          <w:szCs w:val="24"/>
          <w:lang w:eastAsia="es-ES"/>
        </w:rPr>
        <w:t>Med</w:t>
      </w:r>
      <w:proofErr w:type="spellEnd"/>
      <w:r w:rsidRPr="00966A4E">
        <w:rPr>
          <w:rFonts w:ascii="Arial" w:eastAsia="Times New Roman" w:hAnsi="Arial" w:cs="Arial"/>
          <w:bCs/>
          <w:kern w:val="2"/>
          <w:sz w:val="24"/>
          <w:szCs w:val="24"/>
          <w:lang w:eastAsia="es-ES"/>
        </w:rPr>
        <w:t xml:space="preserve"> </w:t>
      </w:r>
      <w:proofErr w:type="spellStart"/>
      <w:r w:rsidRPr="00966A4E">
        <w:rPr>
          <w:rFonts w:ascii="Arial" w:eastAsia="Times New Roman" w:hAnsi="Arial" w:cs="Arial"/>
          <w:bCs/>
          <w:kern w:val="2"/>
          <w:sz w:val="24"/>
          <w:szCs w:val="24"/>
          <w:lang w:eastAsia="es-ES"/>
        </w:rPr>
        <w:t>Crit</w:t>
      </w:r>
      <w:proofErr w:type="spellEnd"/>
      <w:r w:rsidRPr="00966A4E">
        <w:rPr>
          <w:rFonts w:ascii="Arial" w:eastAsia="Times New Roman" w:hAnsi="Arial" w:cs="Arial"/>
          <w:bCs/>
          <w:kern w:val="2"/>
          <w:sz w:val="24"/>
          <w:szCs w:val="24"/>
          <w:lang w:eastAsia="es-ES"/>
        </w:rPr>
        <w:t xml:space="preserve"> y Ter </w:t>
      </w:r>
      <w:proofErr w:type="spellStart"/>
      <w:r w:rsidRPr="00966A4E">
        <w:rPr>
          <w:rFonts w:ascii="Arial" w:eastAsia="Times New Roman" w:hAnsi="Arial" w:cs="Arial"/>
          <w:bCs/>
          <w:kern w:val="2"/>
          <w:sz w:val="24"/>
          <w:szCs w:val="24"/>
          <w:lang w:eastAsia="es-ES"/>
        </w:rPr>
        <w:t>Int</w:t>
      </w:r>
      <w:proofErr w:type="spellEnd"/>
      <w:r w:rsidRPr="00966A4E">
        <w:rPr>
          <w:rFonts w:ascii="Arial" w:eastAsia="Times New Roman" w:hAnsi="Arial" w:cs="Arial"/>
          <w:bCs/>
          <w:kern w:val="2"/>
          <w:sz w:val="24"/>
          <w:szCs w:val="24"/>
          <w:lang w:eastAsia="es-ES"/>
        </w:rPr>
        <w:t xml:space="preserve"> 1995; 9 (4): 118-123. </w:t>
      </w:r>
    </w:p>
    <w:p w:rsidR="005672DA" w:rsidRPr="00966A4E" w:rsidRDefault="005672DA" w:rsidP="005672DA">
      <w:pPr>
        <w:numPr>
          <w:ilvl w:val="0"/>
          <w:numId w:val="1"/>
        </w:numPr>
        <w:spacing w:after="0" w:line="360" w:lineRule="auto"/>
        <w:ind w:left="360"/>
        <w:contextualSpacing/>
        <w:jc w:val="both"/>
        <w:outlineLvl w:val="0"/>
        <w:rPr>
          <w:rFonts w:ascii="Arial" w:hAnsi="Arial" w:cs="Arial"/>
          <w:sz w:val="24"/>
          <w:szCs w:val="24"/>
        </w:rPr>
      </w:pPr>
      <w:r w:rsidRPr="00966A4E">
        <w:rPr>
          <w:rFonts w:ascii="Arial" w:hAnsi="Arial" w:cs="Arial"/>
          <w:sz w:val="24"/>
          <w:szCs w:val="24"/>
        </w:rPr>
        <w:t xml:space="preserve">Revista Cubana de Medicina Intensiva y Emergencias. 2019; 18(3):e592114. Suárez Quesada A, López Espinosa E, García </w:t>
      </w:r>
      <w:proofErr w:type="spellStart"/>
      <w:r w:rsidRPr="00966A4E">
        <w:rPr>
          <w:rFonts w:ascii="Arial" w:hAnsi="Arial" w:cs="Arial"/>
          <w:sz w:val="24"/>
          <w:szCs w:val="24"/>
        </w:rPr>
        <w:t>Verdecia</w:t>
      </w:r>
      <w:proofErr w:type="spellEnd"/>
      <w:r w:rsidRPr="00966A4E">
        <w:rPr>
          <w:rFonts w:ascii="Arial" w:hAnsi="Arial" w:cs="Arial"/>
          <w:sz w:val="24"/>
          <w:szCs w:val="24"/>
        </w:rPr>
        <w:t xml:space="preserve"> N, Serra Valdés M. Predictores clínicos  de  neumonía  intrahospitalaria  asociada  al  ictus  isquémico  agudo.  Revista  </w:t>
      </w:r>
      <w:proofErr w:type="spellStart"/>
      <w:r w:rsidRPr="00966A4E">
        <w:rPr>
          <w:rFonts w:ascii="Arial" w:hAnsi="Arial" w:cs="Arial"/>
          <w:sz w:val="24"/>
          <w:szCs w:val="24"/>
        </w:rPr>
        <w:t>Finlay</w:t>
      </w:r>
      <w:proofErr w:type="spellEnd"/>
      <w:r w:rsidRPr="00966A4E">
        <w:rPr>
          <w:rFonts w:ascii="Arial" w:hAnsi="Arial" w:cs="Arial"/>
          <w:sz w:val="24"/>
          <w:szCs w:val="24"/>
        </w:rPr>
        <w:t>. 2015  [citado</w:t>
      </w:r>
      <w:proofErr w:type="gramStart"/>
      <w:r w:rsidRPr="00966A4E">
        <w:rPr>
          <w:rFonts w:ascii="Arial" w:hAnsi="Arial" w:cs="Arial"/>
          <w:sz w:val="24"/>
          <w:szCs w:val="24"/>
        </w:rPr>
        <w:t>:13</w:t>
      </w:r>
      <w:proofErr w:type="gramEnd"/>
      <w:r w:rsidRPr="00966A4E">
        <w:rPr>
          <w:rFonts w:ascii="Arial" w:hAnsi="Arial" w:cs="Arial"/>
          <w:sz w:val="24"/>
          <w:szCs w:val="24"/>
        </w:rPr>
        <w:t xml:space="preserve">/10/2015];5(2):[aprox.   7p.]. Disponible  en: </w:t>
      </w:r>
      <w:hyperlink r:id="rId20" w:history="1">
        <w:r w:rsidRPr="00425CE7">
          <w:rPr>
            <w:rStyle w:val="Hipervnculo"/>
            <w:rFonts w:ascii="Arial" w:hAnsi="Arial" w:cs="Arial"/>
            <w:sz w:val="24"/>
            <w:szCs w:val="24"/>
          </w:rPr>
          <w:t>http://revfinlay.sld.cu/in-dex.php/finlay/article/view/359</w:t>
        </w:r>
      </w:hyperlink>
      <w:r>
        <w:rPr>
          <w:rFonts w:ascii="Arial" w:hAnsi="Arial" w:cs="Arial"/>
          <w:sz w:val="24"/>
          <w:szCs w:val="24"/>
        </w:rPr>
        <w:t xml:space="preserve"> </w:t>
      </w:r>
      <w:r w:rsidRPr="00966A4E">
        <w:rPr>
          <w:rFonts w:ascii="Arial" w:hAnsi="Arial" w:cs="Arial"/>
          <w:sz w:val="24"/>
          <w:szCs w:val="24"/>
        </w:rPr>
        <w:t xml:space="preserve"> </w:t>
      </w:r>
    </w:p>
    <w:p w:rsidR="005672DA" w:rsidRPr="00966A4E" w:rsidRDefault="005672DA" w:rsidP="005672DA">
      <w:pPr>
        <w:numPr>
          <w:ilvl w:val="0"/>
          <w:numId w:val="1"/>
        </w:numPr>
        <w:spacing w:after="0" w:line="360" w:lineRule="auto"/>
        <w:ind w:left="360"/>
        <w:contextualSpacing/>
        <w:jc w:val="both"/>
        <w:outlineLvl w:val="0"/>
        <w:rPr>
          <w:rFonts w:ascii="Arial" w:hAnsi="Arial" w:cs="Arial"/>
          <w:sz w:val="24"/>
          <w:szCs w:val="24"/>
        </w:rPr>
      </w:pPr>
      <w:r w:rsidRPr="00966A4E">
        <w:rPr>
          <w:rFonts w:ascii="Arial" w:hAnsi="Arial" w:cs="Arial"/>
          <w:sz w:val="24"/>
          <w:szCs w:val="24"/>
        </w:rPr>
        <w:t xml:space="preserve">González  Aguilera  J,  Cabrera  Alvernia J,  Vázquez  Balizó  Y,  </w:t>
      </w:r>
      <w:proofErr w:type="spellStart"/>
      <w:r w:rsidRPr="00966A4E">
        <w:rPr>
          <w:rFonts w:ascii="Arial" w:hAnsi="Arial" w:cs="Arial"/>
          <w:sz w:val="24"/>
          <w:szCs w:val="24"/>
        </w:rPr>
        <w:t>Dorta</w:t>
      </w:r>
      <w:proofErr w:type="spellEnd"/>
      <w:r w:rsidRPr="00966A4E">
        <w:rPr>
          <w:rFonts w:ascii="Arial" w:hAnsi="Arial" w:cs="Arial"/>
          <w:sz w:val="24"/>
          <w:szCs w:val="24"/>
        </w:rPr>
        <w:t xml:space="preserve"> Rodríguez  E. Factores    pronósticos    en    pacientes    con    ventilación    mecánica    artificial    invasiva. Revista Cubana de Medicina Intensiva y Emergencias. 2019; 18(3): e59213 MULTIMED. 2018 [citado: 28/09/2018]; 19 (4).  Disponible en: </w:t>
      </w:r>
      <w:hyperlink r:id="rId21" w:history="1">
        <w:r w:rsidRPr="00425CE7">
          <w:rPr>
            <w:rStyle w:val="Hipervnculo"/>
            <w:rFonts w:ascii="Arial" w:hAnsi="Arial" w:cs="Arial"/>
            <w:sz w:val="24"/>
            <w:szCs w:val="24"/>
          </w:rPr>
          <w:t>http://www.revmultimed.sld.cu/index.php/mtm/article/view/371</w:t>
        </w:r>
      </w:hyperlink>
      <w:r>
        <w:rPr>
          <w:rFonts w:ascii="Arial" w:hAnsi="Arial" w:cs="Arial"/>
          <w:sz w:val="24"/>
          <w:szCs w:val="24"/>
        </w:rPr>
        <w:t xml:space="preserve"> </w:t>
      </w:r>
    </w:p>
    <w:p w:rsidR="005672DA" w:rsidRPr="00966A4E" w:rsidRDefault="005672DA" w:rsidP="005672DA">
      <w:pPr>
        <w:numPr>
          <w:ilvl w:val="0"/>
          <w:numId w:val="1"/>
        </w:numPr>
        <w:spacing w:after="0" w:line="360" w:lineRule="auto"/>
        <w:ind w:left="360"/>
        <w:contextualSpacing/>
        <w:jc w:val="both"/>
        <w:outlineLvl w:val="0"/>
        <w:rPr>
          <w:rFonts w:ascii="Arial" w:hAnsi="Arial" w:cs="Arial"/>
          <w:sz w:val="24"/>
          <w:szCs w:val="24"/>
        </w:rPr>
      </w:pPr>
      <w:r w:rsidRPr="00966A4E">
        <w:rPr>
          <w:rFonts w:ascii="Arial" w:hAnsi="Arial" w:cs="Arial"/>
          <w:sz w:val="24"/>
          <w:szCs w:val="24"/>
        </w:rPr>
        <w:t xml:space="preserve">Miranda-Pedroso R. Neumonía asociada a la ventilación mecánica artificial. </w:t>
      </w:r>
      <w:r w:rsidRPr="00966A4E">
        <w:rPr>
          <w:rFonts w:ascii="Arial" w:hAnsi="Arial" w:cs="Arial"/>
          <w:bCs/>
          <w:sz w:val="24"/>
          <w:szCs w:val="24"/>
        </w:rPr>
        <w:t>Revista Cubana de Medicina Intensiva y Emergencias</w:t>
      </w:r>
      <w:r w:rsidRPr="00966A4E">
        <w:rPr>
          <w:rFonts w:ascii="Arial" w:hAnsi="Arial" w:cs="Arial"/>
          <w:sz w:val="24"/>
          <w:szCs w:val="24"/>
        </w:rPr>
        <w:t xml:space="preserve"> [revista en Internet]. 2019 [citado 2020 Oct 27]; 18(3): [aprox. 0 p.]. Disponible en: </w:t>
      </w:r>
      <w:hyperlink r:id="rId22" w:history="1">
        <w:r w:rsidRPr="00425CE7">
          <w:rPr>
            <w:rStyle w:val="Hipervnculo"/>
            <w:rFonts w:ascii="Arial" w:hAnsi="Arial" w:cs="Arial"/>
            <w:sz w:val="24"/>
            <w:szCs w:val="24"/>
          </w:rPr>
          <w:t>http://www.revmie.sld.cu/index.php/mie/article/view/592</w:t>
        </w:r>
      </w:hyperlink>
      <w:r>
        <w:rPr>
          <w:rFonts w:ascii="Arial" w:hAnsi="Arial" w:cs="Arial"/>
          <w:sz w:val="24"/>
          <w:szCs w:val="24"/>
        </w:rPr>
        <w:t xml:space="preserve"> </w:t>
      </w:r>
    </w:p>
    <w:p w:rsidR="005672DA" w:rsidRPr="00966A4E" w:rsidRDefault="005672DA" w:rsidP="005672DA">
      <w:pPr>
        <w:numPr>
          <w:ilvl w:val="0"/>
          <w:numId w:val="1"/>
        </w:numPr>
        <w:spacing w:after="0" w:line="360" w:lineRule="auto"/>
        <w:ind w:left="360"/>
        <w:contextualSpacing/>
        <w:jc w:val="both"/>
        <w:rPr>
          <w:rFonts w:ascii="Arial" w:eastAsia="Calibri" w:hAnsi="Arial" w:cs="Arial"/>
          <w:sz w:val="24"/>
          <w:szCs w:val="24"/>
        </w:rPr>
      </w:pPr>
      <w:r w:rsidRPr="00966A4E">
        <w:rPr>
          <w:rFonts w:ascii="Arial" w:eastAsia="Calibri" w:hAnsi="Arial" w:cs="Arial"/>
          <w:sz w:val="24"/>
          <w:szCs w:val="24"/>
        </w:rPr>
        <w:t xml:space="preserve">Miller F. Neumonía Asociada al Ventilador. Tutoriales 382. </w:t>
      </w:r>
      <w:proofErr w:type="spellStart"/>
      <w:r w:rsidRPr="00966A4E">
        <w:rPr>
          <w:rFonts w:ascii="Arial" w:eastAsia="Calibri" w:hAnsi="Arial" w:cs="Arial"/>
          <w:sz w:val="24"/>
          <w:szCs w:val="24"/>
        </w:rPr>
        <w:t>Anaesthesia</w:t>
      </w:r>
      <w:proofErr w:type="spellEnd"/>
      <w:r w:rsidRPr="00966A4E">
        <w:rPr>
          <w:rFonts w:ascii="Arial" w:eastAsia="Calibri" w:hAnsi="Arial" w:cs="Arial"/>
          <w:sz w:val="24"/>
          <w:szCs w:val="24"/>
        </w:rPr>
        <w:t xml:space="preserve">. Tutorial of </w:t>
      </w:r>
      <w:proofErr w:type="spellStart"/>
      <w:r w:rsidRPr="00966A4E">
        <w:rPr>
          <w:rFonts w:ascii="Arial" w:eastAsia="Calibri" w:hAnsi="Arial" w:cs="Arial"/>
          <w:sz w:val="24"/>
          <w:szCs w:val="24"/>
        </w:rPr>
        <w:t>the</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week</w:t>
      </w:r>
      <w:proofErr w:type="spellEnd"/>
      <w:r w:rsidRPr="00966A4E">
        <w:rPr>
          <w:rFonts w:ascii="Arial" w:eastAsia="Calibri" w:hAnsi="Arial" w:cs="Arial"/>
          <w:sz w:val="24"/>
          <w:szCs w:val="24"/>
        </w:rPr>
        <w:t xml:space="preserve">. Publicado el 27 de Junio de 2018. [Citado el 26 de oct. 2020]. Disponible en: </w:t>
      </w:r>
      <w:hyperlink r:id="rId23" w:history="1">
        <w:r w:rsidRPr="00425CE7">
          <w:rPr>
            <w:rStyle w:val="Hipervnculo"/>
            <w:rFonts w:ascii="Arial" w:eastAsia="Calibri" w:hAnsi="Arial" w:cs="Arial"/>
            <w:sz w:val="24"/>
            <w:szCs w:val="24"/>
          </w:rPr>
          <w:t>https://www.wfsahq.org/components/com_virtual_library/media/74d02bfd1d8ced1516fe305f960f1698-382-Neumon--a-Asociada-a-Ventilador.pdf</w:t>
        </w:r>
      </w:hyperlink>
      <w:r>
        <w:rPr>
          <w:rFonts w:ascii="Arial" w:eastAsia="Calibri" w:hAnsi="Arial" w:cs="Arial"/>
          <w:sz w:val="24"/>
          <w:szCs w:val="24"/>
        </w:rPr>
        <w:t xml:space="preserve"> </w:t>
      </w:r>
    </w:p>
    <w:p w:rsidR="005672DA" w:rsidRPr="00966A4E" w:rsidRDefault="005672DA" w:rsidP="005672DA">
      <w:pPr>
        <w:numPr>
          <w:ilvl w:val="0"/>
          <w:numId w:val="1"/>
        </w:numPr>
        <w:spacing w:after="0" w:line="360" w:lineRule="auto"/>
        <w:ind w:left="360"/>
        <w:contextualSpacing/>
        <w:jc w:val="both"/>
        <w:rPr>
          <w:rFonts w:ascii="Arial" w:eastAsia="Calibri" w:hAnsi="Arial" w:cs="Arial"/>
          <w:sz w:val="24"/>
          <w:szCs w:val="24"/>
        </w:rPr>
      </w:pPr>
      <w:proofErr w:type="spellStart"/>
      <w:r w:rsidRPr="00966A4E">
        <w:rPr>
          <w:rFonts w:ascii="Arial" w:eastAsia="Calibri" w:hAnsi="Arial" w:cs="Arial"/>
          <w:sz w:val="24"/>
          <w:szCs w:val="24"/>
        </w:rPr>
        <w:t>Garnacho</w:t>
      </w:r>
      <w:proofErr w:type="spellEnd"/>
      <w:r w:rsidRPr="00966A4E">
        <w:rPr>
          <w:rFonts w:ascii="Arial" w:eastAsia="Calibri" w:hAnsi="Arial" w:cs="Arial"/>
          <w:sz w:val="24"/>
          <w:szCs w:val="24"/>
        </w:rPr>
        <w:t xml:space="preserve"> Montero J</w:t>
      </w:r>
      <w:r w:rsidRPr="00966A4E">
        <w:rPr>
          <w:rFonts w:ascii="Arial" w:eastAsia="Calibri" w:hAnsi="Arial" w:cs="Arial"/>
          <w:sz w:val="24"/>
          <w:szCs w:val="24"/>
          <w:vertAlign w:val="superscript"/>
        </w:rPr>
        <w:t>1</w:t>
      </w:r>
      <w:r w:rsidRPr="00966A4E">
        <w:rPr>
          <w:rFonts w:ascii="Arial" w:eastAsia="Calibri" w:hAnsi="Arial" w:cs="Arial"/>
          <w:sz w:val="24"/>
          <w:szCs w:val="24"/>
        </w:rPr>
        <w:t>, Hernández Hazaña F</w:t>
      </w:r>
      <w:r w:rsidRPr="00966A4E">
        <w:rPr>
          <w:rFonts w:ascii="Arial" w:eastAsia="Calibri" w:hAnsi="Arial" w:cs="Arial"/>
          <w:sz w:val="24"/>
          <w:szCs w:val="24"/>
          <w:vertAlign w:val="superscript"/>
        </w:rPr>
        <w:t>2</w:t>
      </w:r>
      <w:r w:rsidRPr="00966A4E">
        <w:rPr>
          <w:rFonts w:ascii="Arial" w:eastAsia="Calibri" w:hAnsi="Arial" w:cs="Arial"/>
          <w:sz w:val="24"/>
          <w:szCs w:val="24"/>
        </w:rPr>
        <w:t>, Ferrándiz C</w:t>
      </w:r>
      <w:r w:rsidRPr="00966A4E">
        <w:rPr>
          <w:rFonts w:ascii="Arial" w:eastAsia="Calibri" w:hAnsi="Arial" w:cs="Arial"/>
          <w:sz w:val="24"/>
          <w:szCs w:val="24"/>
          <w:vertAlign w:val="superscript"/>
        </w:rPr>
        <w:t>3</w:t>
      </w:r>
      <w:r w:rsidRPr="00966A4E">
        <w:rPr>
          <w:rFonts w:ascii="Arial" w:eastAsia="Calibri" w:hAnsi="Arial" w:cs="Arial"/>
          <w:sz w:val="24"/>
          <w:szCs w:val="24"/>
        </w:rPr>
        <w:t>, Rivera Fernández MV</w:t>
      </w:r>
      <w:r w:rsidRPr="00966A4E">
        <w:rPr>
          <w:rFonts w:ascii="Arial" w:eastAsia="Calibri" w:hAnsi="Arial" w:cs="Arial"/>
          <w:sz w:val="24"/>
          <w:szCs w:val="24"/>
          <w:vertAlign w:val="superscript"/>
        </w:rPr>
        <w:t>4</w:t>
      </w:r>
      <w:r w:rsidRPr="00966A4E">
        <w:rPr>
          <w:rFonts w:ascii="Arial" w:eastAsia="Calibri" w:hAnsi="Arial" w:cs="Arial"/>
          <w:sz w:val="24"/>
          <w:szCs w:val="24"/>
        </w:rPr>
        <w:t>, González Galán V</w:t>
      </w:r>
      <w:r w:rsidRPr="00966A4E">
        <w:rPr>
          <w:rFonts w:ascii="Arial" w:eastAsia="Calibri" w:hAnsi="Arial" w:cs="Arial"/>
          <w:sz w:val="24"/>
          <w:szCs w:val="24"/>
          <w:vertAlign w:val="superscript"/>
        </w:rPr>
        <w:t>5</w:t>
      </w:r>
      <w:r w:rsidRPr="00966A4E">
        <w:rPr>
          <w:rFonts w:ascii="Arial" w:eastAsia="Calibri" w:hAnsi="Arial" w:cs="Arial"/>
          <w:sz w:val="24"/>
          <w:szCs w:val="24"/>
        </w:rPr>
        <w:t xml:space="preserve">. Neumonía asociada a ventilación mecánica. [Revista Internet]. [Citado el 26 de Oct. 2020]. Disponible en: </w:t>
      </w:r>
      <w:hyperlink r:id="rId24" w:history="1">
        <w:r w:rsidRPr="00425CE7">
          <w:rPr>
            <w:rStyle w:val="Hipervnculo"/>
            <w:rFonts w:ascii="Arial" w:eastAsia="Calibri" w:hAnsi="Arial" w:cs="Arial"/>
            <w:sz w:val="24"/>
            <w:szCs w:val="24"/>
          </w:rPr>
          <w:t>https://guiaprioam.com/indice/neumonia-asociada-a-ventilacion-mecanica/</w:t>
        </w:r>
      </w:hyperlink>
      <w:r>
        <w:rPr>
          <w:rFonts w:ascii="Arial" w:eastAsia="Calibri" w:hAnsi="Arial" w:cs="Arial"/>
          <w:sz w:val="24"/>
          <w:szCs w:val="24"/>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proofErr w:type="spellStart"/>
      <w:r w:rsidRPr="00966A4E">
        <w:rPr>
          <w:rFonts w:ascii="Arial" w:eastAsia="Calibri" w:hAnsi="Arial" w:cs="Arial"/>
          <w:sz w:val="24"/>
          <w:szCs w:val="24"/>
        </w:rPr>
        <w:t>Elias</w:t>
      </w:r>
      <w:proofErr w:type="spellEnd"/>
      <w:r w:rsidRPr="00966A4E">
        <w:rPr>
          <w:rFonts w:ascii="Arial" w:eastAsia="Calibri" w:hAnsi="Arial" w:cs="Arial"/>
          <w:sz w:val="24"/>
          <w:szCs w:val="24"/>
        </w:rPr>
        <w:t xml:space="preserve"> Sierra R</w:t>
      </w:r>
      <w:r w:rsidRPr="00966A4E">
        <w:rPr>
          <w:rFonts w:ascii="Arial" w:eastAsia="Calibri" w:hAnsi="Arial" w:cs="Arial"/>
          <w:sz w:val="24"/>
          <w:szCs w:val="24"/>
          <w:vertAlign w:val="superscript"/>
        </w:rPr>
        <w:t>1</w:t>
      </w:r>
      <w:r w:rsidRPr="00966A4E">
        <w:rPr>
          <w:rFonts w:ascii="Arial" w:eastAsia="Calibri" w:hAnsi="Arial" w:cs="Arial"/>
          <w:sz w:val="24"/>
          <w:szCs w:val="24"/>
        </w:rPr>
        <w:t>, Vargas Alonso R</w:t>
      </w:r>
      <w:r w:rsidRPr="00966A4E">
        <w:rPr>
          <w:rFonts w:ascii="Arial" w:eastAsia="Calibri" w:hAnsi="Arial" w:cs="Arial"/>
          <w:sz w:val="24"/>
          <w:szCs w:val="24"/>
          <w:vertAlign w:val="superscript"/>
        </w:rPr>
        <w:t>2</w:t>
      </w:r>
      <w:r w:rsidRPr="00966A4E">
        <w:rPr>
          <w:rFonts w:ascii="Arial" w:eastAsia="Calibri" w:hAnsi="Arial" w:cs="Arial"/>
          <w:sz w:val="24"/>
          <w:szCs w:val="24"/>
        </w:rPr>
        <w:t>, Pérez Capdevila J</w:t>
      </w:r>
      <w:r w:rsidRPr="00966A4E">
        <w:rPr>
          <w:rFonts w:ascii="Arial" w:eastAsia="Calibri" w:hAnsi="Arial" w:cs="Arial"/>
          <w:sz w:val="24"/>
          <w:szCs w:val="24"/>
          <w:vertAlign w:val="superscript"/>
        </w:rPr>
        <w:t>3</w:t>
      </w:r>
      <w:r w:rsidRPr="00966A4E">
        <w:rPr>
          <w:rFonts w:ascii="Arial" w:eastAsia="Calibri" w:hAnsi="Arial" w:cs="Arial"/>
          <w:sz w:val="24"/>
          <w:szCs w:val="24"/>
        </w:rPr>
        <w:t xml:space="preserve">, </w:t>
      </w:r>
      <w:proofErr w:type="spellStart"/>
      <w:r w:rsidRPr="00966A4E">
        <w:rPr>
          <w:rFonts w:ascii="Arial" w:eastAsia="Calibri" w:hAnsi="Arial" w:cs="Arial"/>
          <w:sz w:val="24"/>
          <w:szCs w:val="24"/>
        </w:rPr>
        <w:t>Elias</w:t>
      </w:r>
      <w:proofErr w:type="spellEnd"/>
      <w:r w:rsidRPr="00966A4E">
        <w:rPr>
          <w:rFonts w:ascii="Arial" w:eastAsia="Calibri" w:hAnsi="Arial" w:cs="Arial"/>
          <w:sz w:val="24"/>
          <w:szCs w:val="24"/>
        </w:rPr>
        <w:t xml:space="preserve"> Armas CS</w:t>
      </w:r>
      <w:r w:rsidRPr="00966A4E">
        <w:rPr>
          <w:rFonts w:ascii="Arial" w:eastAsia="Calibri" w:hAnsi="Arial" w:cs="Arial"/>
          <w:sz w:val="24"/>
          <w:szCs w:val="24"/>
          <w:vertAlign w:val="superscript"/>
        </w:rPr>
        <w:t>4</w:t>
      </w:r>
      <w:r w:rsidRPr="00966A4E">
        <w:rPr>
          <w:rFonts w:ascii="Arial" w:eastAsia="Calibri" w:hAnsi="Arial" w:cs="Arial"/>
          <w:sz w:val="24"/>
          <w:szCs w:val="24"/>
        </w:rPr>
        <w:t xml:space="preserve">. Modelo predictivo del riesgo de muerte por neumonía asociada a la ventilación mecánica. Revista Cubana de Informática Médica 2019:11(2)80-87, [Citado el 1 de Sept 2020]. Disponible en: </w:t>
      </w:r>
      <w:hyperlink r:id="rId25" w:history="1">
        <w:r w:rsidRPr="00425CE7">
          <w:rPr>
            <w:rStyle w:val="Hipervnculo"/>
            <w:rFonts w:ascii="Arial" w:eastAsia="Calibri" w:hAnsi="Arial" w:cs="Arial"/>
            <w:sz w:val="24"/>
            <w:szCs w:val="24"/>
          </w:rPr>
          <w:t>https://www.medigraphic.com/pdfs/revcubinfmed/cim-2019/cim192h.pdf</w:t>
        </w:r>
      </w:hyperlink>
      <w:r>
        <w:rPr>
          <w:rStyle w:val="ListLabel6"/>
          <w:rFonts w:ascii="Arial" w:hAnsi="Arial" w:cs="Arial"/>
        </w:rPr>
        <w:t xml:space="preserve"> </w:t>
      </w:r>
    </w:p>
    <w:p w:rsidR="005672DA" w:rsidRPr="00966A4E" w:rsidRDefault="005672DA" w:rsidP="005672DA">
      <w:pPr>
        <w:numPr>
          <w:ilvl w:val="0"/>
          <w:numId w:val="1"/>
        </w:numPr>
        <w:spacing w:after="0" w:line="360" w:lineRule="auto"/>
        <w:ind w:left="360"/>
        <w:contextualSpacing/>
        <w:jc w:val="both"/>
        <w:rPr>
          <w:rFonts w:ascii="Arial" w:eastAsia="Calibri" w:hAnsi="Arial" w:cs="Arial"/>
          <w:sz w:val="24"/>
          <w:szCs w:val="24"/>
          <w:lang w:val="en-US"/>
        </w:rPr>
      </w:pPr>
      <w:proofErr w:type="spellStart"/>
      <w:r w:rsidRPr="00966A4E">
        <w:rPr>
          <w:rFonts w:ascii="Arial" w:eastAsia="Calibri" w:hAnsi="Arial" w:cs="Arial"/>
          <w:sz w:val="24"/>
          <w:szCs w:val="24"/>
          <w:lang w:val="en-US"/>
        </w:rPr>
        <w:lastRenderedPageBreak/>
        <w:t>Diling</w:t>
      </w:r>
      <w:proofErr w:type="spellEnd"/>
      <w:r w:rsidRPr="00966A4E">
        <w:rPr>
          <w:rFonts w:ascii="Arial" w:eastAsia="Calibri" w:hAnsi="Arial" w:cs="Arial"/>
          <w:sz w:val="24"/>
          <w:szCs w:val="24"/>
          <w:lang w:val="en-US"/>
        </w:rPr>
        <w:t xml:space="preserve"> Wu</w:t>
      </w:r>
      <w:r w:rsidRPr="00966A4E">
        <w:rPr>
          <w:rFonts w:ascii="Arial" w:eastAsia="Calibri" w:hAnsi="Arial" w:cs="Arial"/>
          <w:sz w:val="24"/>
          <w:szCs w:val="24"/>
          <w:vertAlign w:val="superscript"/>
          <w:lang w:val="en-US"/>
        </w:rPr>
        <w:t>1</w:t>
      </w:r>
      <w:r w:rsidRPr="00966A4E">
        <w:rPr>
          <w:rFonts w:ascii="Arial" w:eastAsia="Calibri" w:hAnsi="Arial" w:cs="Arial"/>
          <w:sz w:val="24"/>
          <w:szCs w:val="24"/>
          <w:lang w:val="en-US"/>
        </w:rPr>
        <w:t xml:space="preserve">, </w:t>
      </w:r>
      <w:proofErr w:type="spellStart"/>
      <w:r w:rsidRPr="00966A4E">
        <w:rPr>
          <w:rFonts w:ascii="Arial" w:eastAsia="Calibri" w:hAnsi="Arial" w:cs="Arial"/>
          <w:sz w:val="24"/>
          <w:szCs w:val="24"/>
          <w:lang w:val="en-US"/>
        </w:rPr>
        <w:t>Chenfang</w:t>
      </w:r>
      <w:proofErr w:type="spellEnd"/>
      <w:r w:rsidRPr="00966A4E">
        <w:rPr>
          <w:rFonts w:ascii="Arial" w:eastAsia="Calibri" w:hAnsi="Arial" w:cs="Arial"/>
          <w:sz w:val="24"/>
          <w:szCs w:val="24"/>
          <w:lang w:val="en-US"/>
        </w:rPr>
        <w:t xml:space="preserve"> Wu</w:t>
      </w:r>
      <w:r w:rsidRPr="00966A4E">
        <w:rPr>
          <w:rFonts w:ascii="Arial" w:eastAsia="Calibri" w:hAnsi="Arial" w:cs="Arial"/>
          <w:sz w:val="24"/>
          <w:szCs w:val="24"/>
          <w:vertAlign w:val="superscript"/>
          <w:lang w:val="en-US"/>
        </w:rPr>
        <w:t>2</w:t>
      </w:r>
      <w:r w:rsidRPr="00966A4E">
        <w:rPr>
          <w:rFonts w:ascii="Arial" w:eastAsia="Calibri" w:hAnsi="Arial" w:cs="Arial"/>
          <w:sz w:val="24"/>
          <w:szCs w:val="24"/>
          <w:lang w:val="en-US"/>
        </w:rPr>
        <w:t xml:space="preserve">, </w:t>
      </w:r>
      <w:proofErr w:type="spellStart"/>
      <w:r w:rsidRPr="00966A4E">
        <w:rPr>
          <w:rFonts w:ascii="Arial" w:eastAsia="Calibri" w:hAnsi="Arial" w:cs="Arial"/>
          <w:sz w:val="24"/>
          <w:szCs w:val="24"/>
          <w:lang w:val="en-US"/>
        </w:rPr>
        <w:t>Siye</w:t>
      </w:r>
      <w:proofErr w:type="spellEnd"/>
      <w:r w:rsidRPr="00966A4E">
        <w:rPr>
          <w:rFonts w:ascii="Arial" w:eastAsia="Calibri" w:hAnsi="Arial" w:cs="Arial"/>
          <w:sz w:val="24"/>
          <w:szCs w:val="24"/>
          <w:lang w:val="en-US"/>
        </w:rPr>
        <w:t xml:space="preserve"> Zhang</w:t>
      </w:r>
      <w:r w:rsidRPr="00966A4E">
        <w:rPr>
          <w:rFonts w:ascii="Arial" w:eastAsia="Calibri" w:hAnsi="Arial" w:cs="Arial"/>
          <w:sz w:val="24"/>
          <w:szCs w:val="24"/>
          <w:vertAlign w:val="superscript"/>
          <w:lang w:val="en-US"/>
        </w:rPr>
        <w:t>3</w:t>
      </w:r>
      <w:r w:rsidRPr="00966A4E">
        <w:rPr>
          <w:rFonts w:ascii="Arial" w:eastAsia="Calibri" w:hAnsi="Arial" w:cs="Arial"/>
          <w:sz w:val="24"/>
          <w:szCs w:val="24"/>
          <w:lang w:val="en-US"/>
        </w:rPr>
        <w:t xml:space="preserve">, </w:t>
      </w:r>
      <w:proofErr w:type="spellStart"/>
      <w:r w:rsidRPr="00966A4E">
        <w:rPr>
          <w:rFonts w:ascii="Arial" w:eastAsia="Calibri" w:hAnsi="Arial" w:cs="Arial"/>
          <w:sz w:val="24"/>
          <w:szCs w:val="24"/>
          <w:lang w:val="en-US"/>
        </w:rPr>
        <w:t>Yanjun</w:t>
      </w:r>
      <w:proofErr w:type="spellEnd"/>
      <w:r w:rsidRPr="00966A4E">
        <w:rPr>
          <w:rFonts w:ascii="Arial" w:eastAsia="Calibri" w:hAnsi="Arial" w:cs="Arial"/>
          <w:sz w:val="24"/>
          <w:szCs w:val="24"/>
          <w:lang w:val="en-US"/>
        </w:rPr>
        <w:t xml:space="preserve"> Zhong</w:t>
      </w:r>
      <w:r w:rsidRPr="00966A4E">
        <w:rPr>
          <w:rFonts w:ascii="Arial" w:eastAsia="Calibri" w:hAnsi="Arial" w:cs="Arial"/>
          <w:sz w:val="24"/>
          <w:szCs w:val="24"/>
          <w:vertAlign w:val="superscript"/>
          <w:lang w:val="en-US"/>
        </w:rPr>
        <w:t>4</w:t>
      </w:r>
      <w:r w:rsidRPr="00966A4E">
        <w:rPr>
          <w:rFonts w:ascii="Arial" w:eastAsia="Calibri" w:hAnsi="Arial" w:cs="Arial"/>
          <w:sz w:val="24"/>
          <w:szCs w:val="24"/>
          <w:lang w:val="en-US"/>
        </w:rPr>
        <w:t xml:space="preserve">. RISK FACTORS of ventilator associated pneumonia in critically III patients. Front. </w:t>
      </w:r>
      <w:proofErr w:type="spellStart"/>
      <w:r w:rsidRPr="00966A4E">
        <w:rPr>
          <w:rFonts w:ascii="Arial" w:eastAsia="Calibri" w:hAnsi="Arial" w:cs="Arial"/>
          <w:sz w:val="24"/>
          <w:szCs w:val="24"/>
          <w:lang w:val="en-US"/>
        </w:rPr>
        <w:t>Pharmacol</w:t>
      </w:r>
      <w:proofErr w:type="spellEnd"/>
      <w:r w:rsidRPr="00966A4E">
        <w:rPr>
          <w:rFonts w:ascii="Arial" w:eastAsia="Calibri" w:hAnsi="Arial" w:cs="Arial"/>
          <w:sz w:val="24"/>
          <w:szCs w:val="24"/>
          <w:lang w:val="en-US"/>
        </w:rPr>
        <w:t xml:space="preserve">., 09 May 2019 | https://doi.org/10.3389/fphar.2019.00482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proofErr w:type="spellStart"/>
      <w:r w:rsidRPr="00966A4E">
        <w:rPr>
          <w:rFonts w:ascii="Arial" w:hAnsi="Arial" w:cs="Arial"/>
          <w:sz w:val="24"/>
          <w:szCs w:val="24"/>
        </w:rPr>
        <w:t>Kózka</w:t>
      </w:r>
      <w:proofErr w:type="spellEnd"/>
      <w:r w:rsidRPr="00966A4E">
        <w:rPr>
          <w:rFonts w:ascii="Arial" w:hAnsi="Arial" w:cs="Arial"/>
          <w:sz w:val="24"/>
          <w:szCs w:val="24"/>
        </w:rPr>
        <w:t xml:space="preserve"> M</w:t>
      </w:r>
      <w:proofErr w:type="gramStart"/>
      <w:r w:rsidRPr="00966A4E">
        <w:rPr>
          <w:rFonts w:ascii="Arial" w:hAnsi="Arial" w:cs="Arial"/>
          <w:sz w:val="24"/>
          <w:szCs w:val="24"/>
        </w:rPr>
        <w:t>,</w:t>
      </w:r>
      <w:r w:rsidRPr="00966A4E">
        <w:rPr>
          <w:rFonts w:ascii="Arial" w:hAnsi="Arial" w:cs="Arial"/>
          <w:sz w:val="24"/>
          <w:szCs w:val="24"/>
          <w:vertAlign w:val="superscript"/>
        </w:rPr>
        <w:t>1</w:t>
      </w:r>
      <w:proofErr w:type="gramEnd"/>
      <w:r w:rsidRPr="00966A4E">
        <w:rPr>
          <w:rFonts w:ascii="Arial" w:hAnsi="Arial" w:cs="Arial"/>
          <w:sz w:val="24"/>
          <w:szCs w:val="24"/>
        </w:rPr>
        <w:t xml:space="preserve"> Sega A,</w:t>
      </w:r>
      <w:r w:rsidRPr="00966A4E">
        <w:rPr>
          <w:rFonts w:ascii="Arial" w:hAnsi="Arial" w:cs="Arial"/>
          <w:sz w:val="24"/>
          <w:szCs w:val="24"/>
          <w:vertAlign w:val="superscript"/>
        </w:rPr>
        <w:t>2</w:t>
      </w:r>
      <w:r w:rsidRPr="00966A4E">
        <w:rPr>
          <w:rFonts w:ascii="Arial" w:hAnsi="Arial" w:cs="Arial"/>
          <w:sz w:val="24"/>
          <w:szCs w:val="24"/>
        </w:rPr>
        <w:t xml:space="preserve"> </w:t>
      </w:r>
      <w:proofErr w:type="spellStart"/>
      <w:r w:rsidRPr="00966A4E">
        <w:rPr>
          <w:rFonts w:ascii="Arial" w:hAnsi="Arial" w:cs="Arial"/>
          <w:sz w:val="24"/>
          <w:szCs w:val="24"/>
        </w:rPr>
        <w:t>Wojnar-Gruszka</w:t>
      </w:r>
      <w:proofErr w:type="spellEnd"/>
      <w:r w:rsidRPr="00966A4E">
        <w:rPr>
          <w:rFonts w:ascii="Arial" w:hAnsi="Arial" w:cs="Arial"/>
          <w:sz w:val="24"/>
          <w:szCs w:val="24"/>
        </w:rPr>
        <w:t xml:space="preserve"> K,</w:t>
      </w:r>
      <w:r w:rsidRPr="00966A4E">
        <w:rPr>
          <w:rFonts w:ascii="Arial" w:hAnsi="Arial" w:cs="Arial"/>
          <w:sz w:val="24"/>
          <w:szCs w:val="24"/>
          <w:vertAlign w:val="superscript"/>
        </w:rPr>
        <w:t>3</w:t>
      </w:r>
      <w:r w:rsidRPr="00966A4E">
        <w:rPr>
          <w:rFonts w:ascii="Arial" w:hAnsi="Arial" w:cs="Arial"/>
          <w:sz w:val="24"/>
          <w:szCs w:val="24"/>
        </w:rPr>
        <w:t xml:space="preserve"> Tarnawska,</w:t>
      </w:r>
      <w:r w:rsidRPr="00966A4E">
        <w:rPr>
          <w:rFonts w:ascii="Arial" w:hAnsi="Arial" w:cs="Arial"/>
          <w:sz w:val="24"/>
          <w:szCs w:val="24"/>
          <w:vertAlign w:val="superscript"/>
        </w:rPr>
        <w:t>4</w:t>
      </w:r>
      <w:r w:rsidRPr="00966A4E">
        <w:rPr>
          <w:rFonts w:ascii="Arial" w:hAnsi="Arial" w:cs="Arial"/>
          <w:sz w:val="24"/>
          <w:szCs w:val="24"/>
        </w:rPr>
        <w:t xml:space="preserve"> </w:t>
      </w:r>
      <w:proofErr w:type="spellStart"/>
      <w:r w:rsidRPr="00966A4E">
        <w:rPr>
          <w:rFonts w:ascii="Arial" w:hAnsi="Arial" w:cs="Arial"/>
          <w:sz w:val="24"/>
          <w:szCs w:val="24"/>
        </w:rPr>
        <w:t>Gniadek</w:t>
      </w:r>
      <w:proofErr w:type="spellEnd"/>
      <w:r w:rsidRPr="00966A4E">
        <w:rPr>
          <w:rFonts w:ascii="Arial" w:hAnsi="Arial" w:cs="Arial"/>
          <w:sz w:val="24"/>
          <w:szCs w:val="24"/>
        </w:rPr>
        <w:t xml:space="preserve"> A</w:t>
      </w:r>
      <w:r w:rsidRPr="00966A4E">
        <w:rPr>
          <w:rFonts w:ascii="Arial" w:hAnsi="Arial" w:cs="Arial"/>
          <w:sz w:val="24"/>
          <w:szCs w:val="24"/>
          <w:vertAlign w:val="superscript"/>
        </w:rPr>
        <w:t>5</w:t>
      </w:r>
      <w:r w:rsidRPr="00966A4E">
        <w:rPr>
          <w:rFonts w:ascii="Arial" w:hAnsi="Arial" w:cs="Arial"/>
          <w:sz w:val="24"/>
          <w:szCs w:val="24"/>
        </w:rPr>
        <w:t xml:space="preserve">. </w:t>
      </w:r>
      <w:proofErr w:type="spellStart"/>
      <w:r w:rsidRPr="00966A4E">
        <w:rPr>
          <w:rFonts w:ascii="Arial" w:hAnsi="Arial" w:cs="Arial"/>
          <w:sz w:val="24"/>
          <w:szCs w:val="24"/>
        </w:rPr>
        <w:t>Risk</w:t>
      </w:r>
      <w:proofErr w:type="spellEnd"/>
      <w:r w:rsidRPr="00966A4E">
        <w:rPr>
          <w:rFonts w:ascii="Arial" w:hAnsi="Arial" w:cs="Arial"/>
          <w:sz w:val="24"/>
          <w:szCs w:val="24"/>
        </w:rPr>
        <w:t xml:space="preserve"> </w:t>
      </w:r>
      <w:proofErr w:type="spellStart"/>
      <w:r w:rsidRPr="00966A4E">
        <w:rPr>
          <w:rFonts w:ascii="Arial" w:hAnsi="Arial" w:cs="Arial"/>
          <w:sz w:val="24"/>
          <w:szCs w:val="24"/>
        </w:rPr>
        <w:t>Factors</w:t>
      </w:r>
      <w:proofErr w:type="spellEnd"/>
      <w:r w:rsidRPr="00966A4E">
        <w:rPr>
          <w:rFonts w:ascii="Arial" w:hAnsi="Arial" w:cs="Arial"/>
          <w:sz w:val="24"/>
          <w:szCs w:val="24"/>
        </w:rPr>
        <w:t xml:space="preserve"> of </w:t>
      </w:r>
      <w:proofErr w:type="spellStart"/>
      <w:r w:rsidRPr="00966A4E">
        <w:rPr>
          <w:rFonts w:ascii="Arial" w:hAnsi="Arial" w:cs="Arial"/>
          <w:sz w:val="24"/>
          <w:szCs w:val="24"/>
        </w:rPr>
        <w:t>Pneumonia</w:t>
      </w:r>
      <w:proofErr w:type="spellEnd"/>
      <w:r w:rsidRPr="00966A4E">
        <w:rPr>
          <w:rFonts w:ascii="Arial" w:hAnsi="Arial" w:cs="Arial"/>
          <w:sz w:val="24"/>
          <w:szCs w:val="24"/>
        </w:rPr>
        <w:t xml:space="preserve"> </w:t>
      </w:r>
      <w:proofErr w:type="spellStart"/>
      <w:r w:rsidRPr="00966A4E">
        <w:rPr>
          <w:rFonts w:ascii="Arial" w:hAnsi="Arial" w:cs="Arial"/>
          <w:sz w:val="24"/>
          <w:szCs w:val="24"/>
        </w:rPr>
        <w:t>Associated</w:t>
      </w:r>
      <w:proofErr w:type="spellEnd"/>
      <w:r w:rsidRPr="00966A4E">
        <w:rPr>
          <w:rFonts w:ascii="Arial" w:hAnsi="Arial" w:cs="Arial"/>
          <w:sz w:val="24"/>
          <w:szCs w:val="24"/>
        </w:rPr>
        <w:t xml:space="preserve"> </w:t>
      </w:r>
      <w:proofErr w:type="spellStart"/>
      <w:r w:rsidRPr="00966A4E">
        <w:rPr>
          <w:rFonts w:ascii="Arial" w:hAnsi="Arial" w:cs="Arial"/>
          <w:sz w:val="24"/>
          <w:szCs w:val="24"/>
        </w:rPr>
        <w:t>with</w:t>
      </w:r>
      <w:proofErr w:type="spellEnd"/>
      <w:r w:rsidRPr="00966A4E">
        <w:rPr>
          <w:rFonts w:ascii="Arial" w:hAnsi="Arial" w:cs="Arial"/>
          <w:sz w:val="24"/>
          <w:szCs w:val="24"/>
        </w:rPr>
        <w:t xml:space="preserve"> </w:t>
      </w:r>
      <w:proofErr w:type="spellStart"/>
      <w:r w:rsidRPr="00966A4E">
        <w:rPr>
          <w:rFonts w:ascii="Arial" w:hAnsi="Arial" w:cs="Arial"/>
          <w:sz w:val="24"/>
          <w:szCs w:val="24"/>
        </w:rPr>
        <w:t>Mechanical</w:t>
      </w:r>
      <w:proofErr w:type="spellEnd"/>
      <w:r w:rsidRPr="00966A4E">
        <w:rPr>
          <w:rFonts w:ascii="Arial" w:hAnsi="Arial" w:cs="Arial"/>
          <w:sz w:val="24"/>
          <w:szCs w:val="24"/>
        </w:rPr>
        <w:t xml:space="preserve"> </w:t>
      </w:r>
      <w:proofErr w:type="spellStart"/>
      <w:r w:rsidRPr="00966A4E">
        <w:rPr>
          <w:rFonts w:ascii="Arial" w:hAnsi="Arial" w:cs="Arial"/>
          <w:sz w:val="24"/>
          <w:szCs w:val="24"/>
        </w:rPr>
        <w:t>Ventilation</w:t>
      </w:r>
      <w:proofErr w:type="spellEnd"/>
      <w:r w:rsidRPr="00966A4E">
        <w:rPr>
          <w:rFonts w:ascii="Arial" w:hAnsi="Arial" w:cs="Arial"/>
          <w:sz w:val="24"/>
          <w:szCs w:val="24"/>
        </w:rPr>
        <w:t xml:space="preserve">. </w:t>
      </w:r>
      <w:proofErr w:type="spellStart"/>
      <w:r w:rsidRPr="00966A4E">
        <w:rPr>
          <w:rFonts w:ascii="Arial" w:hAnsi="Arial" w:cs="Arial"/>
          <w:sz w:val="24"/>
          <w:szCs w:val="24"/>
        </w:rPr>
        <w:t>Journal</w:t>
      </w:r>
      <w:proofErr w:type="spellEnd"/>
      <w:r w:rsidRPr="00966A4E">
        <w:rPr>
          <w:rFonts w:ascii="Arial" w:hAnsi="Arial" w:cs="Arial"/>
          <w:sz w:val="24"/>
          <w:szCs w:val="24"/>
        </w:rPr>
        <w:t xml:space="preserve"> </w:t>
      </w:r>
      <w:proofErr w:type="spellStart"/>
      <w:r w:rsidRPr="00966A4E">
        <w:rPr>
          <w:rFonts w:ascii="Arial" w:hAnsi="Arial" w:cs="Arial"/>
          <w:sz w:val="24"/>
          <w:szCs w:val="24"/>
        </w:rPr>
        <w:t>List</w:t>
      </w:r>
      <w:proofErr w:type="spellEnd"/>
      <w:r w:rsidRPr="00966A4E">
        <w:rPr>
          <w:rFonts w:ascii="Arial" w:hAnsi="Arial" w:cs="Arial"/>
          <w:sz w:val="24"/>
          <w:szCs w:val="24"/>
        </w:rPr>
        <w:t xml:space="preserve">  </w:t>
      </w:r>
      <w:proofErr w:type="spellStart"/>
      <w:r w:rsidRPr="00966A4E">
        <w:rPr>
          <w:rFonts w:ascii="Arial" w:hAnsi="Arial" w:cs="Arial"/>
          <w:sz w:val="24"/>
          <w:szCs w:val="24"/>
        </w:rPr>
        <w:t>Int</w:t>
      </w:r>
      <w:proofErr w:type="spellEnd"/>
      <w:r w:rsidRPr="00966A4E">
        <w:rPr>
          <w:rFonts w:ascii="Arial" w:hAnsi="Arial" w:cs="Arial"/>
          <w:sz w:val="24"/>
          <w:szCs w:val="24"/>
        </w:rPr>
        <w:t xml:space="preserve"> J </w:t>
      </w:r>
      <w:proofErr w:type="spellStart"/>
      <w:r w:rsidRPr="00966A4E">
        <w:rPr>
          <w:rFonts w:ascii="Arial" w:hAnsi="Arial" w:cs="Arial"/>
          <w:sz w:val="24"/>
          <w:szCs w:val="24"/>
        </w:rPr>
        <w:t>Environ</w:t>
      </w:r>
      <w:proofErr w:type="spellEnd"/>
      <w:r w:rsidRPr="00966A4E">
        <w:rPr>
          <w:rFonts w:ascii="Arial" w:hAnsi="Arial" w:cs="Arial"/>
          <w:sz w:val="24"/>
          <w:szCs w:val="24"/>
        </w:rPr>
        <w:t xml:space="preserve"> Res </w:t>
      </w:r>
      <w:proofErr w:type="spellStart"/>
      <w:r w:rsidRPr="00966A4E">
        <w:rPr>
          <w:rFonts w:ascii="Arial" w:hAnsi="Arial" w:cs="Arial"/>
          <w:sz w:val="24"/>
          <w:szCs w:val="24"/>
        </w:rPr>
        <w:t>Public</w:t>
      </w:r>
      <w:proofErr w:type="spellEnd"/>
      <w:r w:rsidRPr="00966A4E">
        <w:rPr>
          <w:rFonts w:ascii="Arial" w:hAnsi="Arial" w:cs="Arial"/>
          <w:sz w:val="24"/>
          <w:szCs w:val="24"/>
        </w:rPr>
        <w:t xml:space="preserve"> </w:t>
      </w:r>
      <w:proofErr w:type="spellStart"/>
      <w:r w:rsidRPr="00966A4E">
        <w:rPr>
          <w:rFonts w:ascii="Arial" w:hAnsi="Arial" w:cs="Arial"/>
          <w:sz w:val="24"/>
          <w:szCs w:val="24"/>
        </w:rPr>
        <w:t>Health</w:t>
      </w:r>
      <w:proofErr w:type="spellEnd"/>
      <w:r w:rsidRPr="00966A4E">
        <w:rPr>
          <w:rFonts w:ascii="Arial" w:hAnsi="Arial" w:cs="Arial"/>
          <w:sz w:val="24"/>
          <w:szCs w:val="24"/>
        </w:rPr>
        <w:t xml:space="preserve">. </w:t>
      </w:r>
      <w:proofErr w:type="gramStart"/>
      <w:r w:rsidRPr="00966A4E">
        <w:rPr>
          <w:rFonts w:ascii="Arial" w:hAnsi="Arial" w:cs="Arial"/>
          <w:sz w:val="24"/>
          <w:szCs w:val="24"/>
        </w:rPr>
        <w:t>V.17(</w:t>
      </w:r>
      <w:proofErr w:type="gramEnd"/>
      <w:r w:rsidRPr="00966A4E">
        <w:rPr>
          <w:rFonts w:ascii="Arial" w:hAnsi="Arial" w:cs="Arial"/>
          <w:sz w:val="24"/>
          <w:szCs w:val="24"/>
        </w:rPr>
        <w:t xml:space="preserve">2); 2020 </w:t>
      </w:r>
      <w:proofErr w:type="spellStart"/>
      <w:r w:rsidRPr="00966A4E">
        <w:rPr>
          <w:rFonts w:ascii="Arial" w:hAnsi="Arial" w:cs="Arial"/>
          <w:sz w:val="24"/>
          <w:szCs w:val="24"/>
        </w:rPr>
        <w:t>Jan</w:t>
      </w:r>
      <w:proofErr w:type="spellEnd"/>
      <w:r w:rsidRPr="00966A4E">
        <w:rPr>
          <w:rFonts w:ascii="Arial" w:hAnsi="Arial" w:cs="Arial"/>
          <w:sz w:val="24"/>
          <w:szCs w:val="24"/>
        </w:rPr>
        <w:t xml:space="preserve">. [citado 26 de oct. 2020]. Disponible en: </w:t>
      </w:r>
      <w:hyperlink r:id="rId26" w:history="1">
        <w:r w:rsidRPr="00425CE7">
          <w:rPr>
            <w:rStyle w:val="Hipervnculo"/>
            <w:rFonts w:ascii="Arial" w:hAnsi="Arial" w:cs="Arial"/>
            <w:sz w:val="24"/>
            <w:szCs w:val="24"/>
          </w:rPr>
          <w:t>https://www.ncbi.nlm.nih.gov/pmc/articles/PMC7014112/</w:t>
        </w:r>
      </w:hyperlink>
      <w:r>
        <w:rPr>
          <w:rFonts w:ascii="Arial" w:hAnsi="Arial" w:cs="Arial"/>
          <w:sz w:val="24"/>
          <w:szCs w:val="24"/>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Times New Roman" w:hAnsi="Arial" w:cs="Arial"/>
          <w:bCs/>
          <w:kern w:val="2"/>
          <w:sz w:val="24"/>
          <w:szCs w:val="24"/>
          <w:lang w:eastAsia="es-ES"/>
        </w:rPr>
        <w:t xml:space="preserve">Dimas </w:t>
      </w:r>
      <w:proofErr w:type="spellStart"/>
      <w:r w:rsidRPr="00966A4E">
        <w:rPr>
          <w:rFonts w:ascii="Arial" w:eastAsia="Times New Roman" w:hAnsi="Arial" w:cs="Arial"/>
          <w:bCs/>
          <w:kern w:val="2"/>
          <w:sz w:val="24"/>
          <w:szCs w:val="24"/>
          <w:lang w:eastAsia="es-ES"/>
        </w:rPr>
        <w:t>Fortún</w:t>
      </w:r>
      <w:proofErr w:type="spellEnd"/>
      <w:r w:rsidRPr="00966A4E">
        <w:rPr>
          <w:rFonts w:ascii="Arial" w:eastAsia="Times New Roman" w:hAnsi="Arial" w:cs="Arial"/>
          <w:bCs/>
          <w:kern w:val="2"/>
          <w:sz w:val="24"/>
          <w:szCs w:val="24"/>
          <w:lang w:eastAsia="es-ES"/>
        </w:rPr>
        <w:t xml:space="preserve"> de Soto T</w:t>
      </w:r>
      <w:r w:rsidRPr="00966A4E">
        <w:rPr>
          <w:rFonts w:ascii="Arial" w:eastAsia="Times New Roman" w:hAnsi="Arial" w:cs="Arial"/>
          <w:bCs/>
          <w:kern w:val="2"/>
          <w:sz w:val="24"/>
          <w:szCs w:val="24"/>
          <w:vertAlign w:val="superscript"/>
          <w:lang w:eastAsia="es-ES"/>
        </w:rPr>
        <w:t>1</w:t>
      </w:r>
      <w:r w:rsidRPr="00966A4E">
        <w:rPr>
          <w:rFonts w:ascii="Arial" w:eastAsia="Times New Roman" w:hAnsi="Arial" w:cs="Arial"/>
          <w:bCs/>
          <w:kern w:val="2"/>
          <w:sz w:val="24"/>
          <w:szCs w:val="24"/>
          <w:lang w:eastAsia="es-ES"/>
        </w:rPr>
        <w:t>, Pérez González NA</w:t>
      </w:r>
      <w:r w:rsidRPr="00966A4E">
        <w:rPr>
          <w:rFonts w:ascii="Arial" w:eastAsia="Times New Roman" w:hAnsi="Arial" w:cs="Arial"/>
          <w:bCs/>
          <w:kern w:val="2"/>
          <w:sz w:val="24"/>
          <w:szCs w:val="24"/>
          <w:vertAlign w:val="superscript"/>
          <w:lang w:eastAsia="es-ES"/>
        </w:rPr>
        <w:t>2</w:t>
      </w:r>
      <w:r w:rsidRPr="00966A4E">
        <w:rPr>
          <w:rFonts w:ascii="Arial" w:eastAsia="Times New Roman" w:hAnsi="Arial" w:cs="Arial"/>
          <w:bCs/>
          <w:kern w:val="2"/>
          <w:sz w:val="24"/>
          <w:szCs w:val="24"/>
          <w:lang w:eastAsia="es-ES"/>
        </w:rPr>
        <w:t>, Rodríguez García G</w:t>
      </w:r>
      <w:r w:rsidRPr="00966A4E">
        <w:rPr>
          <w:rFonts w:ascii="Arial" w:eastAsia="Times New Roman" w:hAnsi="Arial" w:cs="Arial"/>
          <w:bCs/>
          <w:kern w:val="2"/>
          <w:sz w:val="24"/>
          <w:szCs w:val="24"/>
          <w:vertAlign w:val="superscript"/>
          <w:lang w:eastAsia="es-ES"/>
        </w:rPr>
        <w:t>3</w:t>
      </w:r>
      <w:r w:rsidRPr="00966A4E">
        <w:rPr>
          <w:rFonts w:ascii="Arial" w:eastAsia="Times New Roman" w:hAnsi="Arial" w:cs="Arial"/>
          <w:bCs/>
          <w:kern w:val="2"/>
          <w:sz w:val="24"/>
          <w:szCs w:val="24"/>
          <w:lang w:eastAsia="es-ES"/>
        </w:rPr>
        <w:t>, Arévalo Fonseca H</w:t>
      </w:r>
      <w:r w:rsidRPr="00966A4E">
        <w:rPr>
          <w:rFonts w:ascii="Arial" w:eastAsia="Times New Roman" w:hAnsi="Arial" w:cs="Arial"/>
          <w:bCs/>
          <w:kern w:val="2"/>
          <w:sz w:val="24"/>
          <w:szCs w:val="24"/>
          <w:vertAlign w:val="superscript"/>
          <w:lang w:eastAsia="es-ES"/>
        </w:rPr>
        <w:t>4</w:t>
      </w:r>
      <w:r w:rsidRPr="00966A4E">
        <w:rPr>
          <w:rFonts w:ascii="Arial" w:eastAsia="Times New Roman" w:hAnsi="Arial" w:cs="Arial"/>
          <w:bCs/>
          <w:kern w:val="2"/>
          <w:sz w:val="24"/>
          <w:szCs w:val="24"/>
          <w:lang w:eastAsia="es-ES"/>
        </w:rPr>
        <w:t>, González Álvarez L</w:t>
      </w:r>
      <w:r w:rsidRPr="00966A4E">
        <w:rPr>
          <w:rFonts w:ascii="Arial" w:eastAsia="Times New Roman" w:hAnsi="Arial" w:cs="Arial"/>
          <w:bCs/>
          <w:kern w:val="2"/>
          <w:sz w:val="24"/>
          <w:szCs w:val="24"/>
          <w:vertAlign w:val="superscript"/>
          <w:lang w:eastAsia="es-ES"/>
        </w:rPr>
        <w:t>5</w:t>
      </w:r>
      <w:r w:rsidRPr="00966A4E">
        <w:rPr>
          <w:rFonts w:ascii="Arial" w:eastAsia="Times New Roman" w:hAnsi="Arial" w:cs="Arial"/>
          <w:bCs/>
          <w:kern w:val="2"/>
          <w:sz w:val="24"/>
          <w:szCs w:val="24"/>
          <w:lang w:eastAsia="es-ES"/>
        </w:rPr>
        <w:t xml:space="preserve">. Neumonía Asociada a la Ventilación mecánica. Factores de Riesgo. </w:t>
      </w:r>
      <w:proofErr w:type="spellStart"/>
      <w:r w:rsidRPr="00966A4E">
        <w:rPr>
          <w:rFonts w:ascii="Arial" w:eastAsia="Times New Roman" w:hAnsi="Arial" w:cs="Arial"/>
          <w:bCs/>
          <w:kern w:val="2"/>
          <w:sz w:val="24"/>
          <w:szCs w:val="24"/>
          <w:lang w:eastAsia="es-ES"/>
        </w:rPr>
        <w:t>Rev.Multimed</w:t>
      </w:r>
      <w:proofErr w:type="spellEnd"/>
      <w:r w:rsidRPr="00966A4E">
        <w:rPr>
          <w:rFonts w:ascii="Arial" w:eastAsia="Times New Roman" w:hAnsi="Arial" w:cs="Arial"/>
          <w:bCs/>
          <w:kern w:val="2"/>
          <w:sz w:val="24"/>
          <w:szCs w:val="24"/>
          <w:lang w:eastAsia="es-ES"/>
        </w:rPr>
        <w:t xml:space="preserve"> 2008; 12(3). [Citado el 15 de sept 2020]. Disponible en: </w:t>
      </w:r>
      <w:hyperlink r:id="rId27" w:history="1">
        <w:r w:rsidRPr="00425CE7">
          <w:rPr>
            <w:rStyle w:val="Hipervnculo"/>
            <w:rFonts w:ascii="Arial" w:eastAsia="Times New Roman" w:hAnsi="Arial" w:cs="Arial"/>
            <w:bCs/>
            <w:kern w:val="2"/>
            <w:sz w:val="24"/>
            <w:szCs w:val="24"/>
            <w:lang w:eastAsia="es-ES"/>
          </w:rPr>
          <w:t>http://www.revmultimed.sld.cu/index.php/mtm/article/view/1828/1862</w:t>
        </w:r>
      </w:hyperlink>
      <w:r>
        <w:rPr>
          <w:rStyle w:val="EnlacedeInternet"/>
          <w:rFonts w:ascii="Arial" w:eastAsia="Times New Roman" w:hAnsi="Arial" w:cs="Arial"/>
          <w:bCs/>
          <w:color w:val="auto"/>
          <w:kern w:val="2"/>
          <w:sz w:val="24"/>
          <w:szCs w:val="24"/>
          <w:lang w:eastAsia="es-ES"/>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 xml:space="preserve">Durán Rodríguez Reudis, Rubio Méndez Alicia Mercedes, Cobas Sánchez </w:t>
      </w:r>
      <w:proofErr w:type="spellStart"/>
      <w:r w:rsidRPr="00966A4E">
        <w:rPr>
          <w:rFonts w:ascii="Arial" w:eastAsia="Calibri" w:hAnsi="Arial" w:cs="Arial"/>
          <w:sz w:val="24"/>
          <w:szCs w:val="24"/>
        </w:rPr>
        <w:t>Annys</w:t>
      </w:r>
      <w:proofErr w:type="spellEnd"/>
      <w:r w:rsidRPr="00966A4E">
        <w:rPr>
          <w:rFonts w:ascii="Arial" w:eastAsia="Calibri" w:hAnsi="Arial" w:cs="Arial"/>
          <w:sz w:val="24"/>
          <w:szCs w:val="24"/>
        </w:rPr>
        <w:t xml:space="preserve">, Rodríguez Paján Norelsy, Castillo Pérez Yunia. Comportamiento de neumonía asociada a ventilación mecánica en cuidados intensivos de adultos. Rev. </w:t>
      </w:r>
      <w:proofErr w:type="spellStart"/>
      <w:r w:rsidRPr="00966A4E">
        <w:rPr>
          <w:rFonts w:ascii="Arial" w:eastAsia="Calibri" w:hAnsi="Arial" w:cs="Arial"/>
          <w:sz w:val="24"/>
          <w:szCs w:val="24"/>
        </w:rPr>
        <w:t>inf</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cient</w:t>
      </w:r>
      <w:proofErr w:type="spellEnd"/>
      <w:r w:rsidRPr="00966A4E">
        <w:rPr>
          <w:rFonts w:ascii="Arial" w:eastAsia="Calibri" w:hAnsi="Arial" w:cs="Arial"/>
          <w:sz w:val="24"/>
          <w:szCs w:val="24"/>
        </w:rPr>
        <w:t xml:space="preserve">.  [Internet]. 2018  Oct [citado  2020  </w:t>
      </w:r>
      <w:proofErr w:type="spellStart"/>
      <w:r w:rsidRPr="00966A4E">
        <w:rPr>
          <w:rFonts w:ascii="Arial" w:eastAsia="Calibri" w:hAnsi="Arial" w:cs="Arial"/>
          <w:sz w:val="24"/>
          <w:szCs w:val="24"/>
        </w:rPr>
        <w:t>Sep</w:t>
      </w:r>
      <w:proofErr w:type="spellEnd"/>
      <w:r w:rsidRPr="00966A4E">
        <w:rPr>
          <w:rFonts w:ascii="Arial" w:eastAsia="Calibri" w:hAnsi="Arial" w:cs="Arial"/>
          <w:sz w:val="24"/>
          <w:szCs w:val="24"/>
        </w:rPr>
        <w:t xml:space="preserve">  17];  97(5): 911-922. Disponible en: </w:t>
      </w:r>
      <w:hyperlink r:id="rId28" w:history="1">
        <w:r w:rsidRPr="00425CE7">
          <w:rPr>
            <w:rStyle w:val="Hipervnculo"/>
            <w:rFonts w:ascii="Arial" w:eastAsia="Calibri" w:hAnsi="Arial" w:cs="Arial"/>
            <w:sz w:val="24"/>
            <w:szCs w:val="24"/>
          </w:rPr>
          <w:t>http://scielo.sld.cu/scielo.php?script=sci_arttext&amp;pid=S1028-99332018000500911&amp;lng=es</w:t>
        </w:r>
      </w:hyperlink>
      <w:r>
        <w:rPr>
          <w:rStyle w:val="ListLabel6"/>
          <w:rFonts w:ascii="Arial" w:hAnsi="Arial" w:cs="Arial"/>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proofErr w:type="spellStart"/>
      <w:r w:rsidRPr="00966A4E">
        <w:rPr>
          <w:rFonts w:ascii="Arial" w:eastAsia="Calibri" w:hAnsi="Arial" w:cs="Arial"/>
          <w:sz w:val="24"/>
          <w:szCs w:val="24"/>
        </w:rPr>
        <w:t>Diaz</w:t>
      </w:r>
      <w:proofErr w:type="spellEnd"/>
      <w:r w:rsidRPr="00966A4E">
        <w:rPr>
          <w:rFonts w:ascii="Arial" w:eastAsia="Calibri" w:hAnsi="Arial" w:cs="Arial"/>
          <w:sz w:val="24"/>
          <w:szCs w:val="24"/>
        </w:rPr>
        <w:t xml:space="preserve"> E., Lorente L., Valles J., </w:t>
      </w:r>
      <w:proofErr w:type="spellStart"/>
      <w:r w:rsidRPr="00966A4E">
        <w:rPr>
          <w:rFonts w:ascii="Arial" w:eastAsia="Calibri" w:hAnsi="Arial" w:cs="Arial"/>
          <w:sz w:val="24"/>
          <w:szCs w:val="24"/>
        </w:rPr>
        <w:t>Rello</w:t>
      </w:r>
      <w:proofErr w:type="spellEnd"/>
      <w:r w:rsidRPr="00966A4E">
        <w:rPr>
          <w:rFonts w:ascii="Arial" w:eastAsia="Calibri" w:hAnsi="Arial" w:cs="Arial"/>
          <w:sz w:val="24"/>
          <w:szCs w:val="24"/>
        </w:rPr>
        <w:t xml:space="preserve"> J</w:t>
      </w:r>
      <w:proofErr w:type="gramStart"/>
      <w:r w:rsidRPr="00966A4E">
        <w:rPr>
          <w:rFonts w:ascii="Arial" w:eastAsia="Calibri" w:hAnsi="Arial" w:cs="Arial"/>
          <w:sz w:val="24"/>
          <w:szCs w:val="24"/>
        </w:rPr>
        <w:t>..</w:t>
      </w:r>
      <w:proofErr w:type="gramEnd"/>
      <w:r w:rsidRPr="00966A4E">
        <w:rPr>
          <w:rFonts w:ascii="Arial" w:eastAsia="Calibri" w:hAnsi="Arial" w:cs="Arial"/>
          <w:sz w:val="24"/>
          <w:szCs w:val="24"/>
        </w:rPr>
        <w:t xml:space="preserve"> Neumonía asociada a la ventilación mecánica. </w:t>
      </w:r>
      <w:proofErr w:type="spellStart"/>
      <w:r w:rsidRPr="00966A4E">
        <w:rPr>
          <w:rFonts w:ascii="Arial" w:eastAsia="Calibri" w:hAnsi="Arial" w:cs="Arial"/>
          <w:sz w:val="24"/>
          <w:szCs w:val="24"/>
        </w:rPr>
        <w:t>Med</w:t>
      </w:r>
      <w:proofErr w:type="spellEnd"/>
      <w:r w:rsidRPr="00966A4E">
        <w:rPr>
          <w:rFonts w:ascii="Arial" w:eastAsia="Calibri" w:hAnsi="Arial" w:cs="Arial"/>
          <w:sz w:val="24"/>
          <w:szCs w:val="24"/>
        </w:rPr>
        <w:t>. Intensiva  [Internet]. 2010  Jul [citado  2020  Oct  26</w:t>
      </w:r>
      <w:proofErr w:type="gramStart"/>
      <w:r w:rsidRPr="00966A4E">
        <w:rPr>
          <w:rFonts w:ascii="Arial" w:eastAsia="Calibri" w:hAnsi="Arial" w:cs="Arial"/>
          <w:sz w:val="24"/>
          <w:szCs w:val="24"/>
        </w:rPr>
        <w:t>] ;</w:t>
      </w:r>
      <w:proofErr w:type="gramEnd"/>
      <w:r w:rsidRPr="00966A4E">
        <w:rPr>
          <w:rFonts w:ascii="Arial" w:eastAsia="Calibri" w:hAnsi="Arial" w:cs="Arial"/>
          <w:sz w:val="24"/>
          <w:szCs w:val="24"/>
        </w:rPr>
        <w:t xml:space="preserve">  34( 5):318-324. Disponible en: </w:t>
      </w:r>
      <w:hyperlink r:id="rId29" w:history="1">
        <w:r w:rsidRPr="00425CE7">
          <w:rPr>
            <w:rStyle w:val="Hipervnculo"/>
            <w:rFonts w:ascii="Arial" w:eastAsia="Calibri" w:hAnsi="Arial" w:cs="Arial"/>
            <w:sz w:val="24"/>
            <w:szCs w:val="24"/>
          </w:rPr>
          <w:t>http://scielo.isciii.es/scielo.php?script=sci_arttext&amp;pid=S0210-56912010000500005&amp;lng=es</w:t>
        </w:r>
      </w:hyperlink>
      <w:r>
        <w:rPr>
          <w:rFonts w:ascii="Arial" w:hAnsi="Arial" w:cs="Arial"/>
          <w:sz w:val="24"/>
          <w:szCs w:val="24"/>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Ferrer Montoya R</w:t>
      </w:r>
      <w:r w:rsidRPr="00966A4E">
        <w:rPr>
          <w:rFonts w:ascii="Arial" w:eastAsia="Calibri" w:hAnsi="Arial" w:cs="Arial"/>
          <w:sz w:val="24"/>
          <w:szCs w:val="24"/>
          <w:vertAlign w:val="superscript"/>
        </w:rPr>
        <w:t>1</w:t>
      </w:r>
      <w:r w:rsidRPr="00966A4E">
        <w:rPr>
          <w:rFonts w:ascii="Arial" w:eastAsia="Calibri" w:hAnsi="Arial" w:cs="Arial"/>
          <w:sz w:val="24"/>
          <w:szCs w:val="24"/>
        </w:rPr>
        <w:t xml:space="preserve">, Estévez </w:t>
      </w:r>
      <w:proofErr w:type="spellStart"/>
      <w:r w:rsidRPr="00966A4E">
        <w:rPr>
          <w:rFonts w:ascii="Arial" w:eastAsia="Calibri" w:hAnsi="Arial" w:cs="Arial"/>
          <w:sz w:val="24"/>
          <w:szCs w:val="24"/>
        </w:rPr>
        <w:t>Llovet</w:t>
      </w:r>
      <w:proofErr w:type="spellEnd"/>
      <w:r w:rsidRPr="00966A4E">
        <w:rPr>
          <w:rFonts w:ascii="Arial" w:eastAsia="Calibri" w:hAnsi="Arial" w:cs="Arial"/>
          <w:sz w:val="24"/>
          <w:szCs w:val="24"/>
        </w:rPr>
        <w:t xml:space="preserve"> MC</w:t>
      </w:r>
      <w:r w:rsidRPr="00966A4E">
        <w:rPr>
          <w:rFonts w:ascii="Arial" w:eastAsia="Calibri" w:hAnsi="Arial" w:cs="Arial"/>
          <w:sz w:val="24"/>
          <w:szCs w:val="24"/>
          <w:vertAlign w:val="superscript"/>
        </w:rPr>
        <w:t>2</w:t>
      </w:r>
      <w:r w:rsidRPr="00966A4E">
        <w:rPr>
          <w:rFonts w:ascii="Arial" w:eastAsia="Calibri" w:hAnsi="Arial" w:cs="Arial"/>
          <w:sz w:val="24"/>
          <w:szCs w:val="24"/>
        </w:rPr>
        <w:t>, Montero Aguilera A</w:t>
      </w:r>
      <w:r w:rsidRPr="00966A4E">
        <w:rPr>
          <w:rFonts w:ascii="Arial" w:eastAsia="Calibri" w:hAnsi="Arial" w:cs="Arial"/>
          <w:sz w:val="24"/>
          <w:szCs w:val="24"/>
          <w:vertAlign w:val="superscript"/>
        </w:rPr>
        <w:t>3</w:t>
      </w:r>
      <w:r w:rsidRPr="00966A4E">
        <w:rPr>
          <w:rFonts w:ascii="Arial" w:eastAsia="Calibri" w:hAnsi="Arial" w:cs="Arial"/>
          <w:sz w:val="24"/>
          <w:szCs w:val="24"/>
        </w:rPr>
        <w:t>, Díaz Fonseca Y</w:t>
      </w:r>
      <w:r w:rsidRPr="00966A4E">
        <w:rPr>
          <w:rFonts w:ascii="Arial" w:eastAsia="Calibri" w:hAnsi="Arial" w:cs="Arial"/>
          <w:sz w:val="24"/>
          <w:szCs w:val="24"/>
          <w:vertAlign w:val="superscript"/>
        </w:rPr>
        <w:t>4</w:t>
      </w:r>
      <w:r w:rsidRPr="00966A4E">
        <w:rPr>
          <w:rFonts w:ascii="Arial" w:eastAsia="Calibri" w:hAnsi="Arial" w:cs="Arial"/>
          <w:sz w:val="24"/>
          <w:szCs w:val="24"/>
        </w:rPr>
        <w:t>, García Mederos Y</w:t>
      </w:r>
      <w:r w:rsidRPr="00966A4E">
        <w:rPr>
          <w:rFonts w:ascii="Arial" w:eastAsia="Calibri" w:hAnsi="Arial" w:cs="Arial"/>
          <w:sz w:val="24"/>
          <w:szCs w:val="24"/>
          <w:vertAlign w:val="superscript"/>
        </w:rPr>
        <w:t>5</w:t>
      </w:r>
      <w:r w:rsidRPr="00966A4E">
        <w:rPr>
          <w:rFonts w:ascii="Arial" w:eastAsia="Calibri" w:hAnsi="Arial" w:cs="Arial"/>
          <w:sz w:val="24"/>
          <w:szCs w:val="24"/>
        </w:rPr>
        <w:t xml:space="preserve">. Riesgos de la neumonía asociada a la ventilación mecánica en el recién nacido </w:t>
      </w:r>
      <w:proofErr w:type="spellStart"/>
      <w:r w:rsidRPr="00966A4E">
        <w:rPr>
          <w:rFonts w:ascii="Arial" w:eastAsia="Calibri" w:hAnsi="Arial" w:cs="Arial"/>
          <w:sz w:val="24"/>
          <w:szCs w:val="24"/>
        </w:rPr>
        <w:t>pretérmino</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Rv</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Inf</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Cient</w:t>
      </w:r>
      <w:proofErr w:type="spellEnd"/>
      <w:r w:rsidRPr="00966A4E">
        <w:rPr>
          <w:rFonts w:ascii="Arial" w:eastAsia="Calibri" w:hAnsi="Arial" w:cs="Arial"/>
          <w:sz w:val="24"/>
          <w:szCs w:val="24"/>
        </w:rPr>
        <w:t xml:space="preserve">. Volumen 98 No. 2. [Citado el 20 de </w:t>
      </w:r>
      <w:proofErr w:type="spellStart"/>
      <w:r w:rsidRPr="00966A4E">
        <w:rPr>
          <w:rFonts w:ascii="Arial" w:eastAsia="Calibri" w:hAnsi="Arial" w:cs="Arial"/>
          <w:sz w:val="24"/>
          <w:szCs w:val="24"/>
        </w:rPr>
        <w:t>Agost</w:t>
      </w:r>
      <w:proofErr w:type="spellEnd"/>
      <w:r w:rsidRPr="00966A4E">
        <w:rPr>
          <w:rFonts w:ascii="Arial" w:eastAsia="Calibri" w:hAnsi="Arial" w:cs="Arial"/>
          <w:sz w:val="24"/>
          <w:szCs w:val="24"/>
        </w:rPr>
        <w:t xml:space="preserve"> 2020]. 2019. Disponible en: </w:t>
      </w:r>
      <w:hyperlink r:id="rId30" w:history="1">
        <w:r w:rsidRPr="00425CE7">
          <w:rPr>
            <w:rStyle w:val="Hipervnculo"/>
            <w:rFonts w:ascii="Arial" w:eastAsia="Calibri" w:hAnsi="Arial" w:cs="Arial"/>
            <w:sz w:val="24"/>
            <w:szCs w:val="24"/>
          </w:rPr>
          <w:t>https://www.medigraphic.com/pdfs/revinfcie/ric-2019/ric192j.pdf</w:t>
        </w:r>
      </w:hyperlink>
      <w:r>
        <w:rPr>
          <w:rStyle w:val="ListLabel6"/>
          <w:rFonts w:ascii="Arial" w:hAnsi="Arial" w:cs="Arial"/>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CORNISTEIN W</w:t>
      </w:r>
      <w:r w:rsidRPr="00966A4E">
        <w:rPr>
          <w:rFonts w:ascii="Arial" w:eastAsia="Calibri" w:hAnsi="Arial" w:cs="Arial"/>
          <w:sz w:val="24"/>
          <w:szCs w:val="24"/>
          <w:vertAlign w:val="superscript"/>
        </w:rPr>
        <w:t>1</w:t>
      </w:r>
      <w:r w:rsidRPr="00966A4E">
        <w:rPr>
          <w:rFonts w:ascii="Arial" w:eastAsia="Calibri" w:hAnsi="Arial" w:cs="Arial"/>
          <w:sz w:val="24"/>
          <w:szCs w:val="24"/>
        </w:rPr>
        <w:t>, COLQUE AM</w:t>
      </w:r>
      <w:r w:rsidRPr="00966A4E">
        <w:rPr>
          <w:rFonts w:ascii="Arial" w:eastAsia="Calibri" w:hAnsi="Arial" w:cs="Arial"/>
          <w:sz w:val="24"/>
          <w:szCs w:val="24"/>
          <w:vertAlign w:val="superscript"/>
        </w:rPr>
        <w:t>2</w:t>
      </w:r>
      <w:r w:rsidRPr="00966A4E">
        <w:rPr>
          <w:rFonts w:ascii="Arial" w:eastAsia="Calibri" w:hAnsi="Arial" w:cs="Arial"/>
          <w:sz w:val="24"/>
          <w:szCs w:val="24"/>
        </w:rPr>
        <w:t>, STANELONI MI</w:t>
      </w:r>
      <w:r w:rsidRPr="00966A4E">
        <w:rPr>
          <w:rFonts w:ascii="Arial" w:eastAsia="Calibri" w:hAnsi="Arial" w:cs="Arial"/>
          <w:sz w:val="24"/>
          <w:szCs w:val="24"/>
          <w:vertAlign w:val="superscript"/>
        </w:rPr>
        <w:t>3</w:t>
      </w:r>
      <w:r w:rsidRPr="00966A4E">
        <w:rPr>
          <w:rFonts w:ascii="Arial" w:eastAsia="Calibri" w:hAnsi="Arial" w:cs="Arial"/>
          <w:sz w:val="24"/>
          <w:szCs w:val="24"/>
        </w:rPr>
        <w:t>, MONSERRAT LLORIA M</w:t>
      </w:r>
      <w:r w:rsidRPr="00966A4E">
        <w:rPr>
          <w:rFonts w:ascii="Arial" w:eastAsia="Calibri" w:hAnsi="Arial" w:cs="Arial"/>
          <w:sz w:val="24"/>
          <w:szCs w:val="24"/>
          <w:vertAlign w:val="superscript"/>
        </w:rPr>
        <w:t>4</w:t>
      </w:r>
      <w:r w:rsidRPr="00966A4E">
        <w:rPr>
          <w:rFonts w:ascii="Arial" w:eastAsia="Calibri" w:hAnsi="Arial" w:cs="Arial"/>
          <w:sz w:val="24"/>
          <w:szCs w:val="24"/>
        </w:rPr>
        <w:t>, LARES M</w:t>
      </w:r>
      <w:r w:rsidRPr="00966A4E">
        <w:rPr>
          <w:rFonts w:ascii="Arial" w:eastAsia="Calibri" w:hAnsi="Arial" w:cs="Arial"/>
          <w:sz w:val="24"/>
          <w:szCs w:val="24"/>
          <w:vertAlign w:val="superscript"/>
        </w:rPr>
        <w:t>5</w:t>
      </w:r>
      <w:r w:rsidRPr="00966A4E">
        <w:rPr>
          <w:rFonts w:ascii="Arial" w:eastAsia="Calibri" w:hAnsi="Arial" w:cs="Arial"/>
          <w:sz w:val="24"/>
          <w:szCs w:val="24"/>
        </w:rPr>
        <w:t xml:space="preserve">, et al. Neumonía Asociada A Ventilación Mecánica. Actualización Y Recomendaciones Inter-Sociedades, Sociedad Argentina De </w:t>
      </w:r>
      <w:proofErr w:type="spellStart"/>
      <w:r w:rsidRPr="00966A4E">
        <w:rPr>
          <w:rFonts w:ascii="Arial" w:eastAsia="Calibri" w:hAnsi="Arial" w:cs="Arial"/>
          <w:sz w:val="24"/>
          <w:szCs w:val="24"/>
        </w:rPr>
        <w:t>Infectología</w:t>
      </w:r>
      <w:proofErr w:type="spellEnd"/>
      <w:r w:rsidRPr="00966A4E">
        <w:rPr>
          <w:rFonts w:ascii="Arial" w:eastAsia="Calibri" w:hAnsi="Arial" w:cs="Arial"/>
          <w:sz w:val="24"/>
          <w:szCs w:val="24"/>
        </w:rPr>
        <w:t xml:space="preserve">- Sociedad Argentina De Terapia Intensiva. MEDICINA (Buenos </w:t>
      </w:r>
      <w:r w:rsidRPr="00966A4E">
        <w:rPr>
          <w:rFonts w:ascii="Arial" w:eastAsia="Calibri" w:hAnsi="Arial" w:cs="Arial"/>
          <w:sz w:val="24"/>
          <w:szCs w:val="24"/>
        </w:rPr>
        <w:lastRenderedPageBreak/>
        <w:t xml:space="preserve">Aires) 2018; 78: 99-106. [Citado el 4 de sept. 2020]. Disponible en:  </w:t>
      </w:r>
      <w:hyperlink r:id="rId31" w:history="1">
        <w:r w:rsidRPr="00425CE7">
          <w:rPr>
            <w:rStyle w:val="Hipervnculo"/>
            <w:rFonts w:ascii="Arial" w:eastAsia="Calibri" w:hAnsi="Arial" w:cs="Arial"/>
            <w:sz w:val="24"/>
            <w:szCs w:val="24"/>
          </w:rPr>
          <w:t>http://www.medicinabuenosaires.com/PMID/29659359.pdf</w:t>
        </w:r>
      </w:hyperlink>
      <w:r>
        <w:rPr>
          <w:rStyle w:val="ListLabel6"/>
          <w:rFonts w:ascii="Arial" w:hAnsi="Arial" w:cs="Arial"/>
        </w:rPr>
        <w:t xml:space="preserve"> </w:t>
      </w:r>
    </w:p>
    <w:p w:rsidR="005672DA" w:rsidRPr="00966A4E" w:rsidRDefault="005672DA" w:rsidP="005672DA">
      <w:pPr>
        <w:numPr>
          <w:ilvl w:val="0"/>
          <w:numId w:val="1"/>
        </w:numPr>
        <w:spacing w:after="0" w:line="360" w:lineRule="auto"/>
        <w:ind w:left="360"/>
        <w:contextualSpacing/>
        <w:jc w:val="both"/>
        <w:rPr>
          <w:rFonts w:ascii="Arial" w:eastAsia="Calibri" w:hAnsi="Arial" w:cs="Arial"/>
          <w:sz w:val="24"/>
          <w:szCs w:val="24"/>
        </w:rPr>
      </w:pPr>
      <w:r w:rsidRPr="00966A4E">
        <w:rPr>
          <w:rFonts w:ascii="Arial" w:eastAsia="Calibri" w:hAnsi="Arial" w:cs="Arial"/>
          <w:sz w:val="24"/>
          <w:szCs w:val="24"/>
        </w:rPr>
        <w:t xml:space="preserve">A </w:t>
      </w:r>
      <w:proofErr w:type="spellStart"/>
      <w:r w:rsidRPr="00966A4E">
        <w:rPr>
          <w:rFonts w:ascii="Arial" w:eastAsia="Calibri" w:hAnsi="Arial" w:cs="Arial"/>
          <w:sz w:val="24"/>
          <w:szCs w:val="24"/>
        </w:rPr>
        <w:t>Randomized</w:t>
      </w:r>
      <w:proofErr w:type="spellEnd"/>
      <w:r w:rsidRPr="00966A4E">
        <w:rPr>
          <w:rFonts w:ascii="Arial" w:eastAsia="Calibri" w:hAnsi="Arial" w:cs="Arial"/>
          <w:sz w:val="24"/>
          <w:szCs w:val="24"/>
        </w:rPr>
        <w:t xml:space="preserve"> Trial of </w:t>
      </w:r>
      <w:proofErr w:type="spellStart"/>
      <w:r w:rsidRPr="00966A4E">
        <w:rPr>
          <w:rFonts w:ascii="Arial" w:eastAsia="Calibri" w:hAnsi="Arial" w:cs="Arial"/>
          <w:sz w:val="24"/>
          <w:szCs w:val="24"/>
        </w:rPr>
        <w:t>Diagnostic</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Tchniques</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for</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Ventilator-Associated</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Pneumonia</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The</w:t>
      </w:r>
      <w:proofErr w:type="spellEnd"/>
      <w:r w:rsidRPr="00966A4E">
        <w:rPr>
          <w:rFonts w:ascii="Arial" w:eastAsia="Calibri" w:hAnsi="Arial" w:cs="Arial"/>
          <w:sz w:val="24"/>
          <w:szCs w:val="24"/>
        </w:rPr>
        <w:t xml:space="preserve"> Canadian </w:t>
      </w:r>
      <w:proofErr w:type="spellStart"/>
      <w:r w:rsidRPr="00966A4E">
        <w:rPr>
          <w:rFonts w:ascii="Arial" w:eastAsia="Calibri" w:hAnsi="Arial" w:cs="Arial"/>
          <w:sz w:val="24"/>
          <w:szCs w:val="24"/>
        </w:rPr>
        <w:t>Critical</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Care</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Trials</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Group</w:t>
      </w:r>
      <w:proofErr w:type="spellEnd"/>
      <w:r w:rsidRPr="00966A4E">
        <w:rPr>
          <w:rFonts w:ascii="Arial" w:eastAsia="Calibri" w:hAnsi="Arial" w:cs="Arial"/>
          <w:sz w:val="24"/>
          <w:szCs w:val="24"/>
        </w:rPr>
        <w:t xml:space="preserve"> 355(25): 2619-2630, 2006.</w:t>
      </w:r>
    </w:p>
    <w:p w:rsidR="005672DA" w:rsidRPr="00966A4E" w:rsidRDefault="005672DA" w:rsidP="005672DA">
      <w:pPr>
        <w:numPr>
          <w:ilvl w:val="0"/>
          <w:numId w:val="1"/>
        </w:numPr>
        <w:spacing w:after="0" w:line="360" w:lineRule="auto"/>
        <w:ind w:left="360"/>
        <w:contextualSpacing/>
        <w:jc w:val="both"/>
        <w:rPr>
          <w:rFonts w:ascii="Arial" w:eastAsia="Calibri" w:hAnsi="Arial" w:cs="Arial"/>
          <w:sz w:val="24"/>
          <w:szCs w:val="24"/>
        </w:rPr>
      </w:pPr>
      <w:proofErr w:type="spellStart"/>
      <w:r w:rsidRPr="00966A4E">
        <w:rPr>
          <w:rFonts w:ascii="Arial" w:eastAsia="Calibri" w:hAnsi="Arial" w:cs="Arial"/>
          <w:sz w:val="24"/>
          <w:szCs w:val="24"/>
        </w:rPr>
        <w:t>Nagata</w:t>
      </w:r>
      <w:proofErr w:type="spellEnd"/>
      <w:r w:rsidRPr="00966A4E">
        <w:rPr>
          <w:rFonts w:ascii="Arial" w:eastAsia="Calibri" w:hAnsi="Arial" w:cs="Arial"/>
          <w:sz w:val="24"/>
          <w:szCs w:val="24"/>
        </w:rPr>
        <w:t xml:space="preserve">. </w:t>
      </w:r>
      <w:proofErr w:type="spellStart"/>
      <w:r w:rsidRPr="00966A4E">
        <w:rPr>
          <w:rFonts w:ascii="Arial" w:eastAsia="Calibri" w:hAnsi="Arial" w:cs="Arial"/>
          <w:sz w:val="24"/>
          <w:szCs w:val="24"/>
        </w:rPr>
        <w:t>Nosocomial.infectionsin</w:t>
      </w:r>
      <w:proofErr w:type="spellEnd"/>
      <w:r w:rsidRPr="00966A4E">
        <w:rPr>
          <w:rFonts w:ascii="Arial" w:eastAsia="Calibri" w:hAnsi="Arial" w:cs="Arial"/>
          <w:sz w:val="24"/>
          <w:szCs w:val="24"/>
        </w:rPr>
        <w:t xml:space="preserve"> a neonatal </w:t>
      </w:r>
      <w:proofErr w:type="spellStart"/>
      <w:r w:rsidRPr="00966A4E">
        <w:rPr>
          <w:rFonts w:ascii="Arial" w:eastAsia="Calibri" w:hAnsi="Arial" w:cs="Arial"/>
          <w:sz w:val="24"/>
          <w:szCs w:val="24"/>
        </w:rPr>
        <w:t>intensivecareunit</w:t>
      </w:r>
      <w:proofErr w:type="gramStart"/>
      <w:r w:rsidRPr="00966A4E">
        <w:rPr>
          <w:rFonts w:ascii="Arial" w:eastAsia="Calibri" w:hAnsi="Arial" w:cs="Arial"/>
          <w:sz w:val="24"/>
          <w:szCs w:val="24"/>
        </w:rPr>
        <w:t>:incidence</w:t>
      </w:r>
      <w:proofErr w:type="spellEnd"/>
      <w:proofErr w:type="gramEnd"/>
      <w:r w:rsidRPr="00966A4E">
        <w:rPr>
          <w:rFonts w:ascii="Arial" w:eastAsia="Calibri" w:hAnsi="Arial" w:cs="Arial"/>
          <w:sz w:val="24"/>
          <w:szCs w:val="24"/>
        </w:rPr>
        <w:t xml:space="preserve"> and </w:t>
      </w:r>
      <w:proofErr w:type="spellStart"/>
      <w:r w:rsidRPr="00966A4E">
        <w:rPr>
          <w:rFonts w:ascii="Arial" w:eastAsia="Calibri" w:hAnsi="Arial" w:cs="Arial"/>
          <w:sz w:val="24"/>
          <w:szCs w:val="24"/>
        </w:rPr>
        <w:t>riskfactors</w:t>
      </w:r>
      <w:proofErr w:type="spellEnd"/>
      <w:r w:rsidRPr="00966A4E">
        <w:rPr>
          <w:rFonts w:ascii="Arial" w:eastAsia="Calibri" w:hAnsi="Arial" w:cs="Arial"/>
          <w:sz w:val="24"/>
          <w:szCs w:val="24"/>
        </w:rPr>
        <w:t xml:space="preserve">. Am J </w:t>
      </w:r>
      <w:proofErr w:type="spellStart"/>
      <w:r w:rsidRPr="00966A4E">
        <w:rPr>
          <w:rFonts w:ascii="Arial" w:eastAsia="Calibri" w:hAnsi="Arial" w:cs="Arial"/>
          <w:sz w:val="24"/>
          <w:szCs w:val="24"/>
        </w:rPr>
        <w:t>Infect</w:t>
      </w:r>
      <w:proofErr w:type="spellEnd"/>
      <w:r w:rsidRPr="00966A4E">
        <w:rPr>
          <w:rFonts w:ascii="Arial" w:eastAsia="Calibri" w:hAnsi="Arial" w:cs="Arial"/>
          <w:sz w:val="24"/>
          <w:szCs w:val="24"/>
        </w:rPr>
        <w:t xml:space="preserve"> Control2002 Feb; 30(1): 26-31.</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hAnsi="Arial" w:cs="Arial"/>
          <w:sz w:val="24"/>
          <w:szCs w:val="24"/>
        </w:rPr>
        <w:t>Maldonado E</w:t>
      </w:r>
      <w:r w:rsidRPr="00966A4E">
        <w:rPr>
          <w:rFonts w:ascii="Arial" w:hAnsi="Arial" w:cs="Arial"/>
          <w:sz w:val="24"/>
          <w:szCs w:val="24"/>
          <w:vertAlign w:val="superscript"/>
        </w:rPr>
        <w:t>1</w:t>
      </w:r>
      <w:r w:rsidRPr="00966A4E">
        <w:rPr>
          <w:rFonts w:ascii="Arial" w:hAnsi="Arial" w:cs="Arial"/>
          <w:sz w:val="24"/>
          <w:szCs w:val="24"/>
        </w:rPr>
        <w:t>, Fuentes I</w:t>
      </w:r>
      <w:r w:rsidRPr="00966A4E">
        <w:rPr>
          <w:rFonts w:ascii="Arial" w:hAnsi="Arial" w:cs="Arial"/>
          <w:sz w:val="24"/>
          <w:szCs w:val="24"/>
          <w:vertAlign w:val="superscript"/>
        </w:rPr>
        <w:t>2</w:t>
      </w:r>
      <w:r w:rsidRPr="00966A4E">
        <w:rPr>
          <w:rFonts w:ascii="Arial" w:hAnsi="Arial" w:cs="Arial"/>
          <w:sz w:val="24"/>
          <w:szCs w:val="24"/>
        </w:rPr>
        <w:t>, Riquelme ML</w:t>
      </w:r>
      <w:r w:rsidRPr="00966A4E">
        <w:rPr>
          <w:rFonts w:ascii="Arial" w:hAnsi="Arial" w:cs="Arial"/>
          <w:sz w:val="24"/>
          <w:szCs w:val="24"/>
          <w:vertAlign w:val="superscript"/>
        </w:rPr>
        <w:t>3</w:t>
      </w:r>
      <w:r w:rsidRPr="00966A4E">
        <w:rPr>
          <w:rFonts w:ascii="Arial" w:hAnsi="Arial" w:cs="Arial"/>
          <w:sz w:val="24"/>
          <w:szCs w:val="24"/>
        </w:rPr>
        <w:t>, Sáez M</w:t>
      </w:r>
      <w:r w:rsidRPr="00966A4E">
        <w:rPr>
          <w:rFonts w:ascii="Arial" w:hAnsi="Arial" w:cs="Arial"/>
          <w:sz w:val="24"/>
          <w:szCs w:val="24"/>
          <w:vertAlign w:val="superscript"/>
        </w:rPr>
        <w:t>4</w:t>
      </w:r>
      <w:r w:rsidRPr="00966A4E">
        <w:rPr>
          <w:rFonts w:ascii="Arial" w:hAnsi="Arial" w:cs="Arial"/>
          <w:sz w:val="24"/>
          <w:szCs w:val="24"/>
        </w:rPr>
        <w:t xml:space="preserve">, </w:t>
      </w:r>
      <w:proofErr w:type="spellStart"/>
      <w:r w:rsidRPr="00966A4E">
        <w:rPr>
          <w:rFonts w:ascii="Arial" w:hAnsi="Arial" w:cs="Arial"/>
          <w:sz w:val="24"/>
          <w:szCs w:val="24"/>
        </w:rPr>
        <w:t>Villarroe</w:t>
      </w:r>
      <w:proofErr w:type="spellEnd"/>
      <w:r w:rsidRPr="00966A4E">
        <w:rPr>
          <w:rFonts w:ascii="Arial" w:hAnsi="Arial" w:cs="Arial"/>
          <w:sz w:val="24"/>
          <w:szCs w:val="24"/>
        </w:rPr>
        <w:t xml:space="preserve"> E</w:t>
      </w:r>
      <w:r w:rsidRPr="00966A4E">
        <w:rPr>
          <w:rFonts w:ascii="Arial" w:hAnsi="Arial" w:cs="Arial"/>
          <w:sz w:val="24"/>
          <w:szCs w:val="24"/>
          <w:vertAlign w:val="superscript"/>
        </w:rPr>
        <w:t>5</w:t>
      </w:r>
      <w:r w:rsidRPr="00966A4E">
        <w:rPr>
          <w:rFonts w:ascii="Arial" w:hAnsi="Arial" w:cs="Arial"/>
          <w:sz w:val="24"/>
          <w:szCs w:val="24"/>
        </w:rPr>
        <w:t xml:space="preserve">. Documento de Consenso: Prevención de Neumonía Asociada a Ventilación Mecánica del Adulto. Revista </w:t>
      </w:r>
      <w:proofErr w:type="spellStart"/>
      <w:r w:rsidRPr="00966A4E">
        <w:rPr>
          <w:rFonts w:ascii="Arial" w:hAnsi="Arial" w:cs="Arial"/>
          <w:sz w:val="24"/>
          <w:szCs w:val="24"/>
        </w:rPr>
        <w:t>Chilenade</w:t>
      </w:r>
      <w:proofErr w:type="spellEnd"/>
      <w:r w:rsidRPr="00966A4E">
        <w:rPr>
          <w:rFonts w:ascii="Arial" w:hAnsi="Arial" w:cs="Arial"/>
          <w:sz w:val="24"/>
          <w:szCs w:val="24"/>
        </w:rPr>
        <w:t xml:space="preserve"> </w:t>
      </w:r>
      <w:proofErr w:type="spellStart"/>
      <w:r w:rsidRPr="00966A4E">
        <w:rPr>
          <w:rFonts w:ascii="Arial" w:hAnsi="Arial" w:cs="Arial"/>
          <w:sz w:val="24"/>
          <w:szCs w:val="24"/>
        </w:rPr>
        <w:t>MediCina</w:t>
      </w:r>
      <w:proofErr w:type="spellEnd"/>
      <w:r w:rsidRPr="00966A4E">
        <w:rPr>
          <w:rFonts w:ascii="Arial" w:hAnsi="Arial" w:cs="Arial"/>
          <w:sz w:val="24"/>
          <w:szCs w:val="24"/>
        </w:rPr>
        <w:t xml:space="preserve"> intensiva 2018; </w:t>
      </w:r>
      <w:proofErr w:type="spellStart"/>
      <w:r w:rsidRPr="00966A4E">
        <w:rPr>
          <w:rFonts w:ascii="Arial" w:hAnsi="Arial" w:cs="Arial"/>
          <w:sz w:val="24"/>
          <w:szCs w:val="24"/>
        </w:rPr>
        <w:t>vol</w:t>
      </w:r>
      <w:proofErr w:type="spellEnd"/>
      <w:r w:rsidRPr="00966A4E">
        <w:rPr>
          <w:rFonts w:ascii="Arial" w:hAnsi="Arial" w:cs="Arial"/>
          <w:sz w:val="24"/>
          <w:szCs w:val="24"/>
        </w:rPr>
        <w:t xml:space="preserve"> 33(1): 15-28. [citado el 26 de Oct. 2020]. Disponible en: </w:t>
      </w:r>
      <w:hyperlink r:id="rId32" w:history="1">
        <w:r w:rsidRPr="00425CE7">
          <w:rPr>
            <w:rStyle w:val="Hipervnculo"/>
            <w:rFonts w:ascii="Arial" w:hAnsi="Arial" w:cs="Arial"/>
            <w:sz w:val="24"/>
            <w:szCs w:val="24"/>
          </w:rPr>
          <w:t>https://www.medicina-intensiva.cl/reco/prevencion_NAV_2018.pdf</w:t>
        </w:r>
      </w:hyperlink>
      <w:r>
        <w:rPr>
          <w:rFonts w:ascii="Arial" w:hAnsi="Arial" w:cs="Arial"/>
          <w:sz w:val="24"/>
          <w:szCs w:val="24"/>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Martínez Aguilar G. Incidencia de Bacteriemia y Neumonía Nosocomial en Pediatría. Salud Pública de México, vol. 43, número 6 Nov-Dic pp. 515-523 2001</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 xml:space="preserve"> </w:t>
      </w:r>
      <w:proofErr w:type="spellStart"/>
      <w:r w:rsidRPr="00966A4E">
        <w:rPr>
          <w:rFonts w:ascii="Arial" w:eastAsia="Calibri" w:hAnsi="Arial" w:cs="Arial"/>
          <w:sz w:val="24"/>
          <w:szCs w:val="24"/>
        </w:rPr>
        <w:t>Díaza</w:t>
      </w:r>
      <w:proofErr w:type="spellEnd"/>
      <w:r w:rsidRPr="00966A4E">
        <w:rPr>
          <w:rFonts w:ascii="Arial" w:eastAsia="Calibri" w:hAnsi="Arial" w:cs="Arial"/>
          <w:sz w:val="24"/>
          <w:szCs w:val="24"/>
        </w:rPr>
        <w:t xml:space="preserve"> LA</w:t>
      </w:r>
      <w:r w:rsidRPr="00966A4E">
        <w:rPr>
          <w:rFonts w:ascii="Arial" w:eastAsia="Calibri" w:hAnsi="Arial" w:cs="Arial"/>
          <w:sz w:val="24"/>
          <w:szCs w:val="24"/>
          <w:vertAlign w:val="superscript"/>
        </w:rPr>
        <w:t>1</w:t>
      </w:r>
      <w:r w:rsidRPr="00966A4E">
        <w:rPr>
          <w:rFonts w:ascii="Arial" w:eastAsia="Calibri" w:hAnsi="Arial" w:cs="Arial"/>
          <w:sz w:val="24"/>
          <w:szCs w:val="24"/>
        </w:rPr>
        <w:t xml:space="preserve">, </w:t>
      </w:r>
      <w:proofErr w:type="spellStart"/>
      <w:r w:rsidRPr="00966A4E">
        <w:rPr>
          <w:rFonts w:ascii="Arial" w:eastAsia="Calibri" w:hAnsi="Arial" w:cs="Arial"/>
          <w:sz w:val="24"/>
          <w:szCs w:val="24"/>
        </w:rPr>
        <w:t>Llauradó</w:t>
      </w:r>
      <w:proofErr w:type="spellEnd"/>
      <w:r w:rsidRPr="00966A4E">
        <w:rPr>
          <w:rFonts w:ascii="Arial" w:eastAsia="Calibri" w:hAnsi="Arial" w:cs="Arial"/>
          <w:sz w:val="24"/>
          <w:szCs w:val="24"/>
        </w:rPr>
        <w:t xml:space="preserve"> M</w:t>
      </w:r>
      <w:r w:rsidRPr="00966A4E">
        <w:rPr>
          <w:rFonts w:ascii="Arial" w:eastAsia="Calibri" w:hAnsi="Arial" w:cs="Arial"/>
          <w:sz w:val="24"/>
          <w:szCs w:val="24"/>
          <w:vertAlign w:val="superscript"/>
        </w:rPr>
        <w:t>2</w:t>
      </w:r>
      <w:r w:rsidRPr="00966A4E">
        <w:rPr>
          <w:rFonts w:ascii="Arial" w:eastAsia="Calibri" w:hAnsi="Arial" w:cs="Arial"/>
          <w:sz w:val="24"/>
          <w:szCs w:val="24"/>
        </w:rPr>
        <w:t>, Rellob</w:t>
      </w:r>
      <w:r w:rsidRPr="00966A4E">
        <w:rPr>
          <w:rFonts w:ascii="Arial" w:eastAsia="Calibri" w:hAnsi="Arial" w:cs="Arial"/>
          <w:sz w:val="24"/>
          <w:szCs w:val="24"/>
          <w:vertAlign w:val="superscript"/>
        </w:rPr>
        <w:t>3</w:t>
      </w:r>
      <w:r w:rsidRPr="00966A4E">
        <w:rPr>
          <w:rFonts w:ascii="Arial" w:eastAsia="Calibri" w:hAnsi="Arial" w:cs="Arial"/>
          <w:sz w:val="24"/>
          <w:szCs w:val="24"/>
        </w:rPr>
        <w:t>, Restrepo M</w:t>
      </w:r>
      <w:r w:rsidRPr="00966A4E">
        <w:rPr>
          <w:rFonts w:ascii="Arial" w:eastAsia="Calibri" w:hAnsi="Arial" w:cs="Arial"/>
          <w:sz w:val="24"/>
          <w:szCs w:val="24"/>
          <w:vertAlign w:val="superscript"/>
        </w:rPr>
        <w:t>4</w:t>
      </w:r>
      <w:r w:rsidRPr="00966A4E">
        <w:rPr>
          <w:rFonts w:ascii="Arial" w:eastAsia="Calibri" w:hAnsi="Arial" w:cs="Arial"/>
          <w:sz w:val="24"/>
          <w:szCs w:val="24"/>
        </w:rPr>
        <w:t xml:space="preserve">. Prevención no farmacológica de la neumonía asociada a ventilación mecánica. Archivos de </w:t>
      </w:r>
      <w:proofErr w:type="spellStart"/>
      <w:r w:rsidRPr="00966A4E">
        <w:rPr>
          <w:rFonts w:ascii="Arial" w:eastAsia="Calibri" w:hAnsi="Arial" w:cs="Arial"/>
          <w:sz w:val="24"/>
          <w:szCs w:val="24"/>
        </w:rPr>
        <w:t>Bronconeumología</w:t>
      </w:r>
      <w:proofErr w:type="spellEnd"/>
      <w:r w:rsidRPr="00966A4E">
        <w:rPr>
          <w:rFonts w:ascii="Arial" w:eastAsia="Calibri" w:hAnsi="Arial" w:cs="Arial"/>
          <w:sz w:val="24"/>
          <w:szCs w:val="24"/>
        </w:rPr>
        <w:t xml:space="preserve">. [internet]. Vol. 46. Núm. 4. Páginas 188-195 (Abril 2018 [citado el 26 de Oct. 2020]. DOI: 10.1016/j.arbres.2009.08.001.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Ferrer Montoya R</w:t>
      </w:r>
      <w:r w:rsidRPr="00966A4E">
        <w:rPr>
          <w:rFonts w:ascii="Arial" w:eastAsia="Calibri" w:hAnsi="Arial" w:cs="Arial"/>
          <w:sz w:val="24"/>
          <w:szCs w:val="24"/>
          <w:vertAlign w:val="superscript"/>
        </w:rPr>
        <w:t>1</w:t>
      </w:r>
      <w:r w:rsidRPr="00966A4E">
        <w:rPr>
          <w:rFonts w:ascii="Arial" w:eastAsia="Calibri" w:hAnsi="Arial" w:cs="Arial"/>
          <w:sz w:val="24"/>
          <w:szCs w:val="24"/>
        </w:rPr>
        <w:t xml:space="preserve">, Silveira </w:t>
      </w:r>
      <w:proofErr w:type="spellStart"/>
      <w:r w:rsidRPr="00966A4E">
        <w:rPr>
          <w:rFonts w:ascii="Arial" w:eastAsia="Calibri" w:hAnsi="Arial" w:cs="Arial"/>
          <w:sz w:val="24"/>
          <w:szCs w:val="24"/>
        </w:rPr>
        <w:t>Rodes</w:t>
      </w:r>
      <w:proofErr w:type="spellEnd"/>
      <w:r w:rsidRPr="00966A4E">
        <w:rPr>
          <w:rFonts w:ascii="Arial" w:eastAsia="Calibri" w:hAnsi="Arial" w:cs="Arial"/>
          <w:sz w:val="24"/>
          <w:szCs w:val="24"/>
        </w:rPr>
        <w:t xml:space="preserve"> D</w:t>
      </w:r>
      <w:r w:rsidRPr="00966A4E">
        <w:rPr>
          <w:rFonts w:ascii="Arial" w:eastAsia="Calibri" w:hAnsi="Arial" w:cs="Arial"/>
          <w:sz w:val="24"/>
          <w:szCs w:val="24"/>
          <w:vertAlign w:val="superscript"/>
        </w:rPr>
        <w:t>2</w:t>
      </w:r>
      <w:r w:rsidRPr="00966A4E">
        <w:rPr>
          <w:rFonts w:ascii="Arial" w:eastAsia="Calibri" w:hAnsi="Arial" w:cs="Arial"/>
          <w:sz w:val="24"/>
          <w:szCs w:val="24"/>
        </w:rPr>
        <w:t xml:space="preserve">, Pérez </w:t>
      </w:r>
      <w:proofErr w:type="spellStart"/>
      <w:r w:rsidRPr="00966A4E">
        <w:rPr>
          <w:rFonts w:ascii="Arial" w:eastAsia="Calibri" w:hAnsi="Arial" w:cs="Arial"/>
          <w:sz w:val="24"/>
          <w:szCs w:val="24"/>
        </w:rPr>
        <w:t>Dajaruch</w:t>
      </w:r>
      <w:proofErr w:type="spellEnd"/>
      <w:r w:rsidRPr="00966A4E">
        <w:rPr>
          <w:rFonts w:ascii="Arial" w:eastAsia="Calibri" w:hAnsi="Arial" w:cs="Arial"/>
          <w:sz w:val="24"/>
          <w:szCs w:val="24"/>
        </w:rPr>
        <w:t xml:space="preserve"> MA</w:t>
      </w:r>
      <w:r w:rsidRPr="00966A4E">
        <w:rPr>
          <w:rFonts w:ascii="Arial" w:eastAsia="Calibri" w:hAnsi="Arial" w:cs="Arial"/>
          <w:sz w:val="24"/>
          <w:szCs w:val="24"/>
          <w:vertAlign w:val="superscript"/>
        </w:rPr>
        <w:t>3</w:t>
      </w:r>
      <w:r w:rsidRPr="00966A4E">
        <w:rPr>
          <w:rFonts w:ascii="Arial" w:eastAsia="Calibri" w:hAnsi="Arial" w:cs="Arial"/>
          <w:sz w:val="24"/>
          <w:szCs w:val="24"/>
        </w:rPr>
        <w:t>, Montero Aguilera A</w:t>
      </w:r>
      <w:r w:rsidRPr="00966A4E">
        <w:rPr>
          <w:rFonts w:ascii="Arial" w:eastAsia="Calibri" w:hAnsi="Arial" w:cs="Arial"/>
          <w:sz w:val="24"/>
          <w:szCs w:val="24"/>
          <w:vertAlign w:val="superscript"/>
        </w:rPr>
        <w:t>4</w:t>
      </w:r>
      <w:r w:rsidRPr="00966A4E">
        <w:rPr>
          <w:rFonts w:ascii="Arial" w:eastAsia="Calibri" w:hAnsi="Arial" w:cs="Arial"/>
          <w:sz w:val="24"/>
          <w:szCs w:val="24"/>
        </w:rPr>
        <w:t xml:space="preserve">, Estévez </w:t>
      </w:r>
      <w:proofErr w:type="spellStart"/>
      <w:r w:rsidRPr="00966A4E">
        <w:rPr>
          <w:rFonts w:ascii="Arial" w:eastAsia="Calibri" w:hAnsi="Arial" w:cs="Arial"/>
          <w:sz w:val="24"/>
          <w:szCs w:val="24"/>
        </w:rPr>
        <w:t>Llovet</w:t>
      </w:r>
      <w:proofErr w:type="spellEnd"/>
      <w:r w:rsidRPr="00966A4E">
        <w:rPr>
          <w:rFonts w:ascii="Arial" w:eastAsia="Calibri" w:hAnsi="Arial" w:cs="Arial"/>
          <w:sz w:val="24"/>
          <w:szCs w:val="24"/>
        </w:rPr>
        <w:t xml:space="preserve"> MC</w:t>
      </w:r>
      <w:r w:rsidRPr="00966A4E">
        <w:rPr>
          <w:rFonts w:ascii="Arial" w:eastAsia="Calibri" w:hAnsi="Arial" w:cs="Arial"/>
          <w:sz w:val="24"/>
          <w:szCs w:val="24"/>
          <w:vertAlign w:val="superscript"/>
        </w:rPr>
        <w:t>5</w:t>
      </w:r>
      <w:r w:rsidRPr="00966A4E">
        <w:rPr>
          <w:rFonts w:ascii="Arial" w:eastAsia="Calibri" w:hAnsi="Arial" w:cs="Arial"/>
          <w:sz w:val="24"/>
          <w:szCs w:val="24"/>
        </w:rPr>
        <w:t xml:space="preserve">. Neumonía neonatal asociada a la ventilación mecánica, algunos factores de riesgo. </w:t>
      </w:r>
      <w:proofErr w:type="spellStart"/>
      <w:r w:rsidRPr="00966A4E">
        <w:rPr>
          <w:rFonts w:ascii="Arial" w:eastAsia="Calibri" w:hAnsi="Arial" w:cs="Arial"/>
          <w:sz w:val="24"/>
          <w:szCs w:val="24"/>
        </w:rPr>
        <w:t>Multimed</w:t>
      </w:r>
      <w:proofErr w:type="spellEnd"/>
      <w:r w:rsidRPr="00966A4E">
        <w:rPr>
          <w:rFonts w:ascii="Arial" w:eastAsia="Calibri" w:hAnsi="Arial" w:cs="Arial"/>
          <w:sz w:val="24"/>
          <w:szCs w:val="24"/>
        </w:rPr>
        <w:t xml:space="preserve">. Revista Médica. Granma. Vol.; 22 (6). [Citado el 28 de </w:t>
      </w:r>
      <w:proofErr w:type="spellStart"/>
      <w:r w:rsidRPr="00966A4E">
        <w:rPr>
          <w:rFonts w:ascii="Arial" w:eastAsia="Calibri" w:hAnsi="Arial" w:cs="Arial"/>
          <w:sz w:val="24"/>
          <w:szCs w:val="24"/>
        </w:rPr>
        <w:t>Agost</w:t>
      </w:r>
      <w:proofErr w:type="spellEnd"/>
      <w:r w:rsidRPr="00966A4E">
        <w:rPr>
          <w:rFonts w:ascii="Arial" w:eastAsia="Calibri" w:hAnsi="Arial" w:cs="Arial"/>
          <w:sz w:val="24"/>
          <w:szCs w:val="24"/>
        </w:rPr>
        <w:t xml:space="preserve"> 2020]. 2018. Disponible en: </w:t>
      </w:r>
      <w:hyperlink r:id="rId33" w:history="1">
        <w:r w:rsidRPr="00425CE7">
          <w:rPr>
            <w:rStyle w:val="Hipervnculo"/>
            <w:rFonts w:ascii="Arial" w:eastAsia="Calibri" w:hAnsi="Arial" w:cs="Arial"/>
            <w:sz w:val="24"/>
            <w:szCs w:val="24"/>
          </w:rPr>
          <w:t>https://www.medigraphic.com/pdfs/multimed/mul-2018/mul186h.pdf</w:t>
        </w:r>
      </w:hyperlink>
      <w:r>
        <w:rPr>
          <w:rStyle w:val="ListLabel7"/>
          <w:rFonts w:ascii="Arial" w:hAnsi="Arial"/>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Durán Rodríguez R</w:t>
      </w:r>
      <w:r w:rsidRPr="00966A4E">
        <w:rPr>
          <w:rFonts w:ascii="Arial" w:eastAsia="Calibri" w:hAnsi="Arial" w:cs="Arial"/>
          <w:sz w:val="24"/>
          <w:szCs w:val="24"/>
          <w:vertAlign w:val="superscript"/>
        </w:rPr>
        <w:t>1</w:t>
      </w:r>
      <w:r w:rsidRPr="00966A4E">
        <w:rPr>
          <w:rFonts w:ascii="Arial" w:eastAsia="Calibri" w:hAnsi="Arial" w:cs="Arial"/>
          <w:sz w:val="24"/>
          <w:szCs w:val="24"/>
        </w:rPr>
        <w:t xml:space="preserve">, Wilson </w:t>
      </w:r>
      <w:proofErr w:type="spellStart"/>
      <w:r w:rsidRPr="00966A4E">
        <w:rPr>
          <w:rFonts w:ascii="Arial" w:eastAsia="Calibri" w:hAnsi="Arial" w:cs="Arial"/>
          <w:sz w:val="24"/>
          <w:szCs w:val="24"/>
        </w:rPr>
        <w:t>Chibás</w:t>
      </w:r>
      <w:proofErr w:type="spellEnd"/>
      <w:r w:rsidRPr="00966A4E">
        <w:rPr>
          <w:rFonts w:ascii="Arial" w:eastAsia="Calibri" w:hAnsi="Arial" w:cs="Arial"/>
          <w:sz w:val="24"/>
          <w:szCs w:val="24"/>
        </w:rPr>
        <w:t xml:space="preserve"> FM</w:t>
      </w:r>
      <w:r w:rsidRPr="00966A4E">
        <w:rPr>
          <w:rFonts w:ascii="Arial" w:eastAsia="Calibri" w:hAnsi="Arial" w:cs="Arial"/>
          <w:sz w:val="24"/>
          <w:szCs w:val="24"/>
          <w:vertAlign w:val="superscript"/>
        </w:rPr>
        <w:t>2</w:t>
      </w:r>
      <w:r w:rsidRPr="00966A4E">
        <w:rPr>
          <w:rFonts w:ascii="Arial" w:eastAsia="Calibri" w:hAnsi="Arial" w:cs="Arial"/>
          <w:sz w:val="24"/>
          <w:szCs w:val="24"/>
        </w:rPr>
        <w:t>, Labaceno Pineda A</w:t>
      </w:r>
      <w:r w:rsidRPr="00966A4E">
        <w:rPr>
          <w:rFonts w:ascii="Arial" w:eastAsia="Calibri" w:hAnsi="Arial" w:cs="Arial"/>
          <w:sz w:val="24"/>
          <w:szCs w:val="24"/>
          <w:vertAlign w:val="superscript"/>
        </w:rPr>
        <w:t>3</w:t>
      </w:r>
      <w:r w:rsidRPr="00966A4E">
        <w:rPr>
          <w:rFonts w:ascii="Arial" w:eastAsia="Calibri" w:hAnsi="Arial" w:cs="Arial"/>
          <w:sz w:val="24"/>
          <w:szCs w:val="24"/>
        </w:rPr>
        <w:t xml:space="preserve">, Castillo </w:t>
      </w:r>
      <w:proofErr w:type="spellStart"/>
      <w:r w:rsidRPr="00966A4E">
        <w:rPr>
          <w:rFonts w:ascii="Arial" w:eastAsia="Calibri" w:hAnsi="Arial" w:cs="Arial"/>
          <w:sz w:val="24"/>
          <w:szCs w:val="24"/>
        </w:rPr>
        <w:t>Perez</w:t>
      </w:r>
      <w:proofErr w:type="spellEnd"/>
      <w:r w:rsidRPr="00966A4E">
        <w:rPr>
          <w:rFonts w:ascii="Arial" w:eastAsia="Calibri" w:hAnsi="Arial" w:cs="Arial"/>
          <w:sz w:val="24"/>
          <w:szCs w:val="24"/>
        </w:rPr>
        <w:t xml:space="preserve"> Y</w:t>
      </w:r>
      <w:r w:rsidRPr="00966A4E">
        <w:rPr>
          <w:rFonts w:ascii="Arial" w:eastAsia="Calibri" w:hAnsi="Arial" w:cs="Arial"/>
          <w:sz w:val="24"/>
          <w:szCs w:val="24"/>
          <w:vertAlign w:val="superscript"/>
        </w:rPr>
        <w:t>4</w:t>
      </w:r>
      <w:r w:rsidRPr="00966A4E">
        <w:rPr>
          <w:rFonts w:ascii="Arial" w:eastAsia="Calibri" w:hAnsi="Arial" w:cs="Arial"/>
          <w:sz w:val="24"/>
          <w:szCs w:val="24"/>
        </w:rPr>
        <w:t xml:space="preserve">. Prevalencia de bronconeumonía bacteriana en la Unidad Cuidados Intensivos Pediátrico de Baracoa, Guantánamo. </w:t>
      </w:r>
      <w:proofErr w:type="spellStart"/>
      <w:r w:rsidRPr="00966A4E">
        <w:rPr>
          <w:rFonts w:ascii="Arial" w:eastAsia="Calibri" w:hAnsi="Arial" w:cs="Arial"/>
          <w:sz w:val="24"/>
          <w:szCs w:val="24"/>
        </w:rPr>
        <w:t>RevInfCient</w:t>
      </w:r>
      <w:proofErr w:type="spellEnd"/>
      <w:r w:rsidRPr="00966A4E">
        <w:rPr>
          <w:rFonts w:ascii="Arial" w:eastAsia="Calibri" w:hAnsi="Arial" w:cs="Arial"/>
          <w:sz w:val="24"/>
          <w:szCs w:val="24"/>
        </w:rPr>
        <w:t>. 2015; 94(6):1306</w:t>
      </w:r>
      <w:r w:rsidRPr="00966A4E">
        <w:rPr>
          <w:rFonts w:ascii="Cambria Math" w:eastAsia="Calibri" w:hAnsi="Cambria Math" w:cs="Cambria Math"/>
          <w:sz w:val="24"/>
          <w:szCs w:val="24"/>
        </w:rPr>
        <w:t>‐</w:t>
      </w:r>
      <w:r w:rsidRPr="00966A4E">
        <w:rPr>
          <w:rFonts w:ascii="Arial" w:eastAsia="Calibri" w:hAnsi="Arial" w:cs="Arial"/>
          <w:sz w:val="24"/>
          <w:szCs w:val="24"/>
        </w:rPr>
        <w:t xml:space="preserve">1313. [Citado el 3 de Sept 2020]. Disponible en: </w:t>
      </w:r>
    </w:p>
    <w:p w:rsidR="005672DA" w:rsidRPr="00966A4E" w:rsidRDefault="005672DA" w:rsidP="005672DA">
      <w:pPr>
        <w:spacing w:after="0" w:line="360" w:lineRule="auto"/>
        <w:ind w:left="360"/>
        <w:contextualSpacing/>
        <w:jc w:val="both"/>
        <w:rPr>
          <w:rFonts w:ascii="Arial" w:eastAsia="Calibri" w:hAnsi="Arial" w:cs="Arial"/>
          <w:sz w:val="24"/>
          <w:szCs w:val="24"/>
          <w:u w:val="single"/>
        </w:rPr>
      </w:pPr>
      <w:hyperlink r:id="rId34" w:history="1">
        <w:r w:rsidRPr="00425CE7">
          <w:rPr>
            <w:rStyle w:val="Hipervnculo"/>
            <w:rFonts w:ascii="Arial" w:eastAsia="Calibri" w:hAnsi="Arial" w:cs="Arial"/>
            <w:sz w:val="24"/>
            <w:szCs w:val="24"/>
          </w:rPr>
          <w:t>file:///C:/Users/reudis/AppData/Local/Temp/Dialnet-PrevalenciaDeBronconeumoniaBacterianaEnLaUnidadCui-6027430.pdf</w:t>
        </w:r>
      </w:hyperlink>
      <w:r>
        <w:rPr>
          <w:rFonts w:ascii="Arial" w:eastAsia="Calibri" w:hAnsi="Arial" w:cs="Arial"/>
          <w:sz w:val="24"/>
          <w:szCs w:val="24"/>
          <w:u w:val="single"/>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r w:rsidRPr="00966A4E">
        <w:rPr>
          <w:rFonts w:ascii="Arial" w:eastAsia="Calibri" w:hAnsi="Arial" w:cs="Arial"/>
          <w:sz w:val="24"/>
          <w:szCs w:val="24"/>
        </w:rPr>
        <w:t xml:space="preserve"> Rego </w:t>
      </w:r>
      <w:proofErr w:type="spellStart"/>
      <w:r w:rsidRPr="00966A4E">
        <w:rPr>
          <w:rFonts w:ascii="Arial" w:eastAsia="Calibri" w:hAnsi="Arial" w:cs="Arial"/>
          <w:sz w:val="24"/>
          <w:szCs w:val="24"/>
        </w:rPr>
        <w:t>Avila</w:t>
      </w:r>
      <w:proofErr w:type="spellEnd"/>
      <w:r w:rsidRPr="00966A4E">
        <w:rPr>
          <w:rFonts w:ascii="Arial" w:eastAsia="Calibri" w:hAnsi="Arial" w:cs="Arial"/>
          <w:sz w:val="24"/>
          <w:szCs w:val="24"/>
        </w:rPr>
        <w:t xml:space="preserve"> H</w:t>
      </w:r>
      <w:r w:rsidRPr="00966A4E">
        <w:rPr>
          <w:rFonts w:ascii="Arial" w:eastAsia="Calibri" w:hAnsi="Arial" w:cs="Arial"/>
          <w:sz w:val="24"/>
          <w:szCs w:val="24"/>
          <w:vertAlign w:val="superscript"/>
        </w:rPr>
        <w:t>1</w:t>
      </w:r>
      <w:r w:rsidRPr="00966A4E">
        <w:rPr>
          <w:rFonts w:ascii="Arial" w:eastAsia="Calibri" w:hAnsi="Arial" w:cs="Arial"/>
          <w:sz w:val="24"/>
          <w:szCs w:val="24"/>
        </w:rPr>
        <w:t>, Delgado Rodríguez A</w:t>
      </w:r>
      <w:r w:rsidRPr="00966A4E">
        <w:rPr>
          <w:rFonts w:ascii="Arial" w:eastAsia="Calibri" w:hAnsi="Arial" w:cs="Arial"/>
          <w:sz w:val="24"/>
          <w:szCs w:val="24"/>
          <w:vertAlign w:val="superscript"/>
        </w:rPr>
        <w:t>2</w:t>
      </w:r>
      <w:r w:rsidRPr="00966A4E">
        <w:rPr>
          <w:rFonts w:ascii="Arial" w:eastAsia="Calibri" w:hAnsi="Arial" w:cs="Arial"/>
          <w:sz w:val="24"/>
          <w:szCs w:val="24"/>
        </w:rPr>
        <w:t xml:space="preserve">, </w:t>
      </w:r>
      <w:proofErr w:type="spellStart"/>
      <w:r w:rsidRPr="00966A4E">
        <w:rPr>
          <w:rFonts w:ascii="Arial" w:eastAsia="Calibri" w:hAnsi="Arial" w:cs="Arial"/>
          <w:sz w:val="24"/>
          <w:szCs w:val="24"/>
        </w:rPr>
        <w:t>Vitón</w:t>
      </w:r>
      <w:proofErr w:type="spellEnd"/>
      <w:r w:rsidRPr="00966A4E">
        <w:rPr>
          <w:rFonts w:ascii="Arial" w:eastAsia="Calibri" w:hAnsi="Arial" w:cs="Arial"/>
          <w:sz w:val="24"/>
          <w:szCs w:val="24"/>
        </w:rPr>
        <w:t xml:space="preserve"> Castillo AA</w:t>
      </w:r>
      <w:r w:rsidRPr="00966A4E">
        <w:rPr>
          <w:rFonts w:ascii="Arial" w:eastAsia="Calibri" w:hAnsi="Arial" w:cs="Arial"/>
          <w:sz w:val="24"/>
          <w:szCs w:val="24"/>
          <w:vertAlign w:val="superscript"/>
        </w:rPr>
        <w:t>3</w:t>
      </w:r>
      <w:r w:rsidRPr="00966A4E">
        <w:rPr>
          <w:rFonts w:ascii="Arial" w:eastAsia="Calibri" w:hAnsi="Arial" w:cs="Arial"/>
          <w:sz w:val="24"/>
          <w:szCs w:val="24"/>
        </w:rPr>
        <w:t>, Piñeiro Izquierdo S</w:t>
      </w:r>
      <w:r w:rsidRPr="00966A4E">
        <w:rPr>
          <w:rFonts w:ascii="Arial" w:eastAsia="Calibri" w:hAnsi="Arial" w:cs="Arial"/>
          <w:sz w:val="24"/>
          <w:szCs w:val="24"/>
          <w:vertAlign w:val="superscript"/>
        </w:rPr>
        <w:t>4</w:t>
      </w:r>
      <w:r w:rsidRPr="00966A4E">
        <w:rPr>
          <w:rFonts w:ascii="Arial" w:eastAsia="Calibri" w:hAnsi="Arial" w:cs="Arial"/>
          <w:sz w:val="24"/>
          <w:szCs w:val="24"/>
        </w:rPr>
        <w:t>, Machado Mato O</w:t>
      </w:r>
      <w:r w:rsidRPr="00966A4E">
        <w:rPr>
          <w:rFonts w:ascii="Arial" w:eastAsia="Calibri" w:hAnsi="Arial" w:cs="Arial"/>
          <w:sz w:val="24"/>
          <w:szCs w:val="24"/>
          <w:vertAlign w:val="superscript"/>
        </w:rPr>
        <w:t>5</w:t>
      </w:r>
      <w:r w:rsidRPr="00966A4E">
        <w:rPr>
          <w:rFonts w:ascii="Arial" w:eastAsia="Calibri" w:hAnsi="Arial" w:cs="Arial"/>
          <w:sz w:val="24"/>
          <w:szCs w:val="24"/>
        </w:rPr>
        <w:t xml:space="preserve">. Neumonía asociada a la ventilación mecánica en pacientes atendidos en una unidad de cuidados intensivos. </w:t>
      </w:r>
      <w:proofErr w:type="spellStart"/>
      <w:r w:rsidRPr="00966A4E">
        <w:rPr>
          <w:rFonts w:ascii="Arial" w:eastAsia="Calibri" w:hAnsi="Arial" w:cs="Arial"/>
          <w:sz w:val="24"/>
          <w:szCs w:val="24"/>
        </w:rPr>
        <w:t>Rev</w:t>
      </w:r>
      <w:proofErr w:type="spellEnd"/>
      <w:r w:rsidRPr="00966A4E">
        <w:rPr>
          <w:rFonts w:ascii="Arial" w:eastAsia="Calibri" w:hAnsi="Arial" w:cs="Arial"/>
          <w:sz w:val="24"/>
          <w:szCs w:val="24"/>
        </w:rPr>
        <w:t xml:space="preserve"> </w:t>
      </w:r>
      <w:r w:rsidRPr="00966A4E">
        <w:rPr>
          <w:rFonts w:ascii="Arial" w:eastAsia="Calibri" w:hAnsi="Arial" w:cs="Arial"/>
          <w:sz w:val="24"/>
          <w:szCs w:val="24"/>
        </w:rPr>
        <w:lastRenderedPageBreak/>
        <w:t xml:space="preserve">Ciencias Médicas. 2020; 24(1): e4137. [Citado el 4 de Sept. 2020]. Disponible en: </w:t>
      </w:r>
      <w:hyperlink r:id="rId35" w:history="1">
        <w:r w:rsidRPr="00425CE7">
          <w:rPr>
            <w:rStyle w:val="Hipervnculo"/>
            <w:rFonts w:ascii="Arial" w:eastAsia="Calibri" w:hAnsi="Arial" w:cs="Arial"/>
            <w:sz w:val="24"/>
            <w:szCs w:val="24"/>
          </w:rPr>
          <w:t>http://scielo.sld.cu/pdf/rpr/v24n1/1561-3194-rpr-24-01-29.pdf</w:t>
        </w:r>
      </w:hyperlink>
      <w:r>
        <w:rPr>
          <w:rStyle w:val="ListLabel6"/>
          <w:rFonts w:ascii="Arial" w:hAnsi="Arial" w:cs="Arial"/>
        </w:rPr>
        <w:t xml:space="preserve"> </w:t>
      </w:r>
    </w:p>
    <w:p w:rsidR="005672DA" w:rsidRPr="00966A4E" w:rsidRDefault="005672DA" w:rsidP="005672DA">
      <w:pPr>
        <w:numPr>
          <w:ilvl w:val="0"/>
          <w:numId w:val="1"/>
        </w:numPr>
        <w:spacing w:after="0" w:line="360" w:lineRule="auto"/>
        <w:ind w:left="360"/>
        <w:contextualSpacing/>
        <w:jc w:val="both"/>
        <w:rPr>
          <w:rStyle w:val="ListLabel6"/>
          <w:rFonts w:ascii="Arial" w:hAnsi="Arial" w:cs="Arial"/>
          <w:color w:val="auto"/>
        </w:rPr>
      </w:pPr>
      <w:proofErr w:type="spellStart"/>
      <w:r w:rsidRPr="00966A4E">
        <w:rPr>
          <w:rFonts w:ascii="Arial" w:eastAsia="Calibri" w:hAnsi="Arial" w:cs="Arial"/>
          <w:sz w:val="24"/>
          <w:szCs w:val="24"/>
        </w:rPr>
        <w:t>Diaz</w:t>
      </w:r>
      <w:proofErr w:type="spellEnd"/>
      <w:r w:rsidRPr="00966A4E">
        <w:rPr>
          <w:rFonts w:ascii="Arial" w:eastAsia="Calibri" w:hAnsi="Arial" w:cs="Arial"/>
          <w:sz w:val="24"/>
          <w:szCs w:val="24"/>
        </w:rPr>
        <w:t xml:space="preserve"> E, Lorente L. Valles J, </w:t>
      </w:r>
      <w:proofErr w:type="spellStart"/>
      <w:r w:rsidRPr="00966A4E">
        <w:rPr>
          <w:rFonts w:ascii="Arial" w:eastAsia="Calibri" w:hAnsi="Arial" w:cs="Arial"/>
          <w:sz w:val="24"/>
          <w:szCs w:val="24"/>
        </w:rPr>
        <w:t>Rello</w:t>
      </w:r>
      <w:proofErr w:type="spellEnd"/>
      <w:r w:rsidRPr="00966A4E">
        <w:rPr>
          <w:rFonts w:ascii="Arial" w:eastAsia="Calibri" w:hAnsi="Arial" w:cs="Arial"/>
          <w:sz w:val="24"/>
          <w:szCs w:val="24"/>
        </w:rPr>
        <w:t xml:space="preserve"> J. neumonía asociada a la ventilación mecánica. </w:t>
      </w:r>
      <w:proofErr w:type="spellStart"/>
      <w:r w:rsidRPr="00966A4E">
        <w:rPr>
          <w:rFonts w:ascii="Arial" w:eastAsia="Calibri" w:hAnsi="Arial" w:cs="Arial"/>
          <w:sz w:val="24"/>
          <w:szCs w:val="24"/>
        </w:rPr>
        <w:t>MedInten</w:t>
      </w:r>
      <w:proofErr w:type="spellEnd"/>
      <w:r w:rsidRPr="00966A4E">
        <w:rPr>
          <w:rFonts w:ascii="Arial" w:eastAsia="Calibri" w:hAnsi="Arial" w:cs="Arial"/>
          <w:sz w:val="24"/>
          <w:szCs w:val="24"/>
        </w:rPr>
        <w:t xml:space="preserve"> [Internet]. 2010 [citado 8 Sept 2020]; 34(5):318-324. Disponible en: </w:t>
      </w:r>
      <w:hyperlink r:id="rId36" w:history="1">
        <w:r w:rsidRPr="00425CE7">
          <w:rPr>
            <w:rStyle w:val="Hipervnculo"/>
            <w:rFonts w:ascii="Arial" w:eastAsia="Calibri" w:hAnsi="Arial" w:cs="Arial"/>
            <w:sz w:val="24"/>
            <w:szCs w:val="24"/>
          </w:rPr>
          <w:t>http://scielo.isciii.es/pdf/medinte/v34n5/puesta.pdf</w:t>
        </w:r>
      </w:hyperlink>
      <w:r>
        <w:rPr>
          <w:rStyle w:val="ListLabel6"/>
          <w:rFonts w:ascii="Arial" w:hAnsi="Arial" w:cs="Arial"/>
        </w:rPr>
        <w:t xml:space="preserve"> </w:t>
      </w:r>
    </w:p>
    <w:p w:rsidR="005672DA" w:rsidRPr="00966A4E" w:rsidRDefault="005672DA" w:rsidP="005672DA">
      <w:pPr>
        <w:numPr>
          <w:ilvl w:val="0"/>
          <w:numId w:val="1"/>
        </w:numPr>
        <w:spacing w:after="0" w:line="360" w:lineRule="auto"/>
        <w:ind w:left="360"/>
        <w:contextualSpacing/>
        <w:jc w:val="both"/>
        <w:rPr>
          <w:rFonts w:ascii="Arial" w:hAnsi="Arial" w:cs="Arial"/>
          <w:sz w:val="24"/>
          <w:szCs w:val="24"/>
        </w:rPr>
      </w:pPr>
      <w:proofErr w:type="spellStart"/>
      <w:r w:rsidRPr="00966A4E">
        <w:rPr>
          <w:rFonts w:ascii="Arial" w:hAnsi="Arial" w:cs="Arial"/>
          <w:sz w:val="24"/>
          <w:szCs w:val="24"/>
        </w:rPr>
        <w:t>Fang</w:t>
      </w:r>
      <w:proofErr w:type="spellEnd"/>
      <w:r w:rsidRPr="00966A4E">
        <w:rPr>
          <w:rFonts w:ascii="Arial" w:hAnsi="Arial" w:cs="Arial"/>
          <w:sz w:val="24"/>
          <w:szCs w:val="24"/>
        </w:rPr>
        <w:t xml:space="preserve"> </w:t>
      </w:r>
      <w:proofErr w:type="spellStart"/>
      <w:r w:rsidRPr="00966A4E">
        <w:rPr>
          <w:rFonts w:ascii="Arial" w:hAnsi="Arial" w:cs="Arial"/>
          <w:sz w:val="24"/>
          <w:szCs w:val="24"/>
        </w:rPr>
        <w:t>Hua</w:t>
      </w:r>
      <w:proofErr w:type="spellEnd"/>
      <w:r w:rsidRPr="00966A4E">
        <w:rPr>
          <w:rFonts w:ascii="Arial" w:hAnsi="Arial" w:cs="Arial"/>
          <w:sz w:val="24"/>
          <w:szCs w:val="24"/>
        </w:rPr>
        <w:t xml:space="preserve"> 1, </w:t>
      </w:r>
      <w:proofErr w:type="spellStart"/>
      <w:r w:rsidRPr="00966A4E">
        <w:rPr>
          <w:rFonts w:ascii="Arial" w:hAnsi="Arial" w:cs="Arial"/>
          <w:sz w:val="24"/>
          <w:szCs w:val="24"/>
        </w:rPr>
        <w:t>Huixu</w:t>
      </w:r>
      <w:proofErr w:type="spellEnd"/>
      <w:r w:rsidRPr="00966A4E">
        <w:rPr>
          <w:rFonts w:ascii="Arial" w:hAnsi="Arial" w:cs="Arial"/>
          <w:sz w:val="24"/>
          <w:szCs w:val="24"/>
        </w:rPr>
        <w:t xml:space="preserve"> Xie2, Helen V Worthington3, </w:t>
      </w:r>
      <w:proofErr w:type="spellStart"/>
      <w:r w:rsidRPr="00966A4E">
        <w:rPr>
          <w:rFonts w:ascii="Arial" w:hAnsi="Arial" w:cs="Arial"/>
          <w:sz w:val="24"/>
          <w:szCs w:val="24"/>
        </w:rPr>
        <w:t>Susan</w:t>
      </w:r>
      <w:proofErr w:type="spellEnd"/>
      <w:r w:rsidRPr="00966A4E">
        <w:rPr>
          <w:rFonts w:ascii="Arial" w:hAnsi="Arial" w:cs="Arial"/>
          <w:sz w:val="24"/>
          <w:szCs w:val="24"/>
        </w:rPr>
        <w:t xml:space="preserve"> Furness4, </w:t>
      </w:r>
      <w:proofErr w:type="spellStart"/>
      <w:r w:rsidRPr="00966A4E">
        <w:rPr>
          <w:rFonts w:ascii="Arial" w:hAnsi="Arial" w:cs="Arial"/>
          <w:sz w:val="24"/>
          <w:szCs w:val="24"/>
        </w:rPr>
        <w:t>Qi</w:t>
      </w:r>
      <w:proofErr w:type="spellEnd"/>
      <w:r w:rsidRPr="00966A4E">
        <w:rPr>
          <w:rFonts w:ascii="Arial" w:hAnsi="Arial" w:cs="Arial"/>
          <w:sz w:val="24"/>
          <w:szCs w:val="24"/>
        </w:rPr>
        <w:t xml:space="preserve"> Zhang, et al. Oral </w:t>
      </w:r>
      <w:proofErr w:type="spellStart"/>
      <w:r w:rsidRPr="00966A4E">
        <w:rPr>
          <w:rFonts w:ascii="Arial" w:hAnsi="Arial" w:cs="Arial"/>
          <w:sz w:val="24"/>
          <w:szCs w:val="24"/>
        </w:rPr>
        <w:t>hygiene</w:t>
      </w:r>
      <w:proofErr w:type="spellEnd"/>
      <w:r w:rsidRPr="00966A4E">
        <w:rPr>
          <w:rFonts w:ascii="Arial" w:hAnsi="Arial" w:cs="Arial"/>
          <w:sz w:val="24"/>
          <w:szCs w:val="24"/>
        </w:rPr>
        <w:t xml:space="preserve"> </w:t>
      </w:r>
      <w:proofErr w:type="spellStart"/>
      <w:r w:rsidRPr="00966A4E">
        <w:rPr>
          <w:rFonts w:ascii="Arial" w:hAnsi="Arial" w:cs="Arial"/>
          <w:sz w:val="24"/>
          <w:szCs w:val="24"/>
        </w:rPr>
        <w:t>care</w:t>
      </w:r>
      <w:proofErr w:type="spellEnd"/>
      <w:r w:rsidRPr="00966A4E">
        <w:rPr>
          <w:rFonts w:ascii="Arial" w:hAnsi="Arial" w:cs="Arial"/>
          <w:sz w:val="24"/>
          <w:szCs w:val="24"/>
        </w:rPr>
        <w:t xml:space="preserve"> </w:t>
      </w:r>
      <w:proofErr w:type="spellStart"/>
      <w:r w:rsidRPr="00966A4E">
        <w:rPr>
          <w:rFonts w:ascii="Arial" w:hAnsi="Arial" w:cs="Arial"/>
          <w:sz w:val="24"/>
          <w:szCs w:val="24"/>
        </w:rPr>
        <w:t>for</w:t>
      </w:r>
      <w:proofErr w:type="spellEnd"/>
      <w:r w:rsidRPr="00966A4E">
        <w:rPr>
          <w:rFonts w:ascii="Arial" w:hAnsi="Arial" w:cs="Arial"/>
          <w:sz w:val="24"/>
          <w:szCs w:val="24"/>
        </w:rPr>
        <w:t xml:space="preserve"> </w:t>
      </w:r>
      <w:proofErr w:type="spellStart"/>
      <w:r w:rsidRPr="00966A4E">
        <w:rPr>
          <w:rFonts w:ascii="Arial" w:hAnsi="Arial" w:cs="Arial"/>
          <w:sz w:val="24"/>
          <w:szCs w:val="24"/>
        </w:rPr>
        <w:t>critically</w:t>
      </w:r>
      <w:proofErr w:type="spellEnd"/>
      <w:r w:rsidRPr="00966A4E">
        <w:rPr>
          <w:rFonts w:ascii="Arial" w:hAnsi="Arial" w:cs="Arial"/>
          <w:sz w:val="24"/>
          <w:szCs w:val="24"/>
        </w:rPr>
        <w:t xml:space="preserve"> </w:t>
      </w:r>
      <w:proofErr w:type="spellStart"/>
      <w:r w:rsidRPr="00966A4E">
        <w:rPr>
          <w:rFonts w:ascii="Arial" w:hAnsi="Arial" w:cs="Arial"/>
          <w:sz w:val="24"/>
          <w:szCs w:val="24"/>
        </w:rPr>
        <w:t>ill</w:t>
      </w:r>
      <w:proofErr w:type="spellEnd"/>
      <w:r w:rsidRPr="00966A4E">
        <w:rPr>
          <w:rFonts w:ascii="Arial" w:hAnsi="Arial" w:cs="Arial"/>
          <w:sz w:val="24"/>
          <w:szCs w:val="24"/>
        </w:rPr>
        <w:t xml:space="preserve"> </w:t>
      </w:r>
      <w:proofErr w:type="spellStart"/>
      <w:r w:rsidRPr="00966A4E">
        <w:rPr>
          <w:rFonts w:ascii="Arial" w:hAnsi="Arial" w:cs="Arial"/>
          <w:sz w:val="24"/>
          <w:szCs w:val="24"/>
        </w:rPr>
        <w:t>patients</w:t>
      </w:r>
      <w:proofErr w:type="spellEnd"/>
      <w:r w:rsidRPr="00966A4E">
        <w:rPr>
          <w:rFonts w:ascii="Arial" w:hAnsi="Arial" w:cs="Arial"/>
          <w:sz w:val="24"/>
          <w:szCs w:val="24"/>
        </w:rPr>
        <w:t xml:space="preserve"> </w:t>
      </w:r>
      <w:proofErr w:type="spellStart"/>
      <w:r w:rsidRPr="00966A4E">
        <w:rPr>
          <w:rFonts w:ascii="Arial" w:hAnsi="Arial" w:cs="Arial"/>
          <w:sz w:val="24"/>
          <w:szCs w:val="24"/>
        </w:rPr>
        <w:t>to</w:t>
      </w:r>
      <w:proofErr w:type="spellEnd"/>
      <w:r w:rsidRPr="00966A4E">
        <w:rPr>
          <w:rFonts w:ascii="Arial" w:hAnsi="Arial" w:cs="Arial"/>
          <w:sz w:val="24"/>
          <w:szCs w:val="24"/>
        </w:rPr>
        <w:t xml:space="preserve"> </w:t>
      </w:r>
      <w:proofErr w:type="spellStart"/>
      <w:r w:rsidRPr="00966A4E">
        <w:rPr>
          <w:rFonts w:ascii="Arial" w:hAnsi="Arial" w:cs="Arial"/>
          <w:sz w:val="24"/>
          <w:szCs w:val="24"/>
        </w:rPr>
        <w:t>prevent</w:t>
      </w:r>
      <w:proofErr w:type="spellEnd"/>
      <w:r w:rsidRPr="00966A4E">
        <w:rPr>
          <w:rFonts w:ascii="Arial" w:hAnsi="Arial" w:cs="Arial"/>
          <w:sz w:val="24"/>
          <w:szCs w:val="24"/>
        </w:rPr>
        <w:t xml:space="preserve"> </w:t>
      </w:r>
      <w:proofErr w:type="spellStart"/>
      <w:r w:rsidRPr="00966A4E">
        <w:rPr>
          <w:rFonts w:ascii="Arial" w:hAnsi="Arial" w:cs="Arial"/>
          <w:sz w:val="24"/>
          <w:szCs w:val="24"/>
        </w:rPr>
        <w:t>ventilator-associated</w:t>
      </w:r>
      <w:proofErr w:type="spellEnd"/>
      <w:r w:rsidRPr="00966A4E">
        <w:rPr>
          <w:rFonts w:ascii="Arial" w:hAnsi="Arial" w:cs="Arial"/>
          <w:sz w:val="24"/>
          <w:szCs w:val="24"/>
        </w:rPr>
        <w:t xml:space="preserve"> </w:t>
      </w:r>
      <w:proofErr w:type="spellStart"/>
      <w:r w:rsidRPr="00966A4E">
        <w:rPr>
          <w:rFonts w:ascii="Arial" w:hAnsi="Arial" w:cs="Arial"/>
          <w:sz w:val="24"/>
          <w:szCs w:val="24"/>
        </w:rPr>
        <w:t>pneumonia</w:t>
      </w:r>
      <w:proofErr w:type="spellEnd"/>
      <w:r w:rsidRPr="00966A4E">
        <w:rPr>
          <w:rFonts w:ascii="Arial" w:hAnsi="Arial" w:cs="Arial"/>
          <w:sz w:val="24"/>
          <w:szCs w:val="24"/>
        </w:rPr>
        <w:t xml:space="preserve">.  </w:t>
      </w:r>
      <w:proofErr w:type="spellStart"/>
      <w:r w:rsidRPr="00966A4E">
        <w:rPr>
          <w:rFonts w:ascii="Arial" w:hAnsi="Arial" w:cs="Arial"/>
          <w:sz w:val="24"/>
          <w:szCs w:val="24"/>
        </w:rPr>
        <w:t>Review</w:t>
      </w:r>
      <w:proofErr w:type="spellEnd"/>
      <w:r w:rsidRPr="00966A4E">
        <w:rPr>
          <w:rFonts w:ascii="Arial" w:hAnsi="Arial" w:cs="Arial"/>
          <w:sz w:val="24"/>
          <w:szCs w:val="24"/>
        </w:rPr>
        <w:t xml:space="preserve"> Cochrane </w:t>
      </w:r>
      <w:proofErr w:type="spellStart"/>
      <w:r w:rsidRPr="00966A4E">
        <w:rPr>
          <w:rFonts w:ascii="Arial" w:hAnsi="Arial" w:cs="Arial"/>
          <w:sz w:val="24"/>
          <w:szCs w:val="24"/>
        </w:rPr>
        <w:t>Database</w:t>
      </w:r>
      <w:proofErr w:type="spellEnd"/>
      <w:r w:rsidRPr="00966A4E">
        <w:rPr>
          <w:rFonts w:ascii="Arial" w:hAnsi="Arial" w:cs="Arial"/>
          <w:sz w:val="24"/>
          <w:szCs w:val="24"/>
        </w:rPr>
        <w:t xml:space="preserve"> </w:t>
      </w:r>
      <w:proofErr w:type="spellStart"/>
      <w:r w:rsidRPr="00966A4E">
        <w:rPr>
          <w:rFonts w:ascii="Arial" w:hAnsi="Arial" w:cs="Arial"/>
          <w:sz w:val="24"/>
          <w:szCs w:val="24"/>
        </w:rPr>
        <w:t>Syst</w:t>
      </w:r>
      <w:proofErr w:type="spellEnd"/>
      <w:r w:rsidRPr="00966A4E">
        <w:rPr>
          <w:rFonts w:ascii="Arial" w:hAnsi="Arial" w:cs="Arial"/>
          <w:sz w:val="24"/>
          <w:szCs w:val="24"/>
        </w:rPr>
        <w:t xml:space="preserve"> Rev. 2016 Oct 25</w:t>
      </w:r>
      <w:proofErr w:type="gramStart"/>
      <w:r w:rsidRPr="00966A4E">
        <w:rPr>
          <w:rFonts w:ascii="Arial" w:hAnsi="Arial" w:cs="Arial"/>
          <w:sz w:val="24"/>
          <w:szCs w:val="24"/>
        </w:rPr>
        <w:t>;10</w:t>
      </w:r>
      <w:proofErr w:type="gramEnd"/>
      <w:r w:rsidRPr="00966A4E">
        <w:rPr>
          <w:rFonts w:ascii="Arial" w:hAnsi="Arial" w:cs="Arial"/>
          <w:sz w:val="24"/>
          <w:szCs w:val="24"/>
        </w:rPr>
        <w:t xml:space="preserve">(10):CD008367. [Citado el 27 oct. 2020]. </w:t>
      </w:r>
      <w:proofErr w:type="spellStart"/>
      <w:r w:rsidRPr="00966A4E">
        <w:rPr>
          <w:rFonts w:ascii="Arial" w:hAnsi="Arial" w:cs="Arial"/>
          <w:sz w:val="24"/>
          <w:szCs w:val="24"/>
        </w:rPr>
        <w:t>doi</w:t>
      </w:r>
      <w:proofErr w:type="spellEnd"/>
      <w:r w:rsidRPr="00966A4E">
        <w:rPr>
          <w:rFonts w:ascii="Arial" w:hAnsi="Arial" w:cs="Arial"/>
          <w:sz w:val="24"/>
          <w:szCs w:val="24"/>
        </w:rPr>
        <w:t xml:space="preserve">: 10.1002/14651858.CD008367.pub3. </w:t>
      </w:r>
    </w:p>
    <w:p w:rsidR="005672DA" w:rsidRPr="00966A4E" w:rsidRDefault="005672DA" w:rsidP="005672DA">
      <w:pPr>
        <w:jc w:val="both"/>
        <w:rPr>
          <w:rFonts w:ascii="Arial" w:hAnsi="Arial" w:cs="Arial"/>
          <w:sz w:val="24"/>
          <w:szCs w:val="24"/>
        </w:rPr>
      </w:pPr>
    </w:p>
    <w:p w:rsidR="005D39FC" w:rsidRPr="00E278ED" w:rsidRDefault="007F1F64" w:rsidP="00E278ED">
      <w:pPr>
        <w:spacing w:after="0" w:line="360" w:lineRule="auto"/>
        <w:contextualSpacing/>
        <w:jc w:val="both"/>
        <w:rPr>
          <w:rFonts w:ascii="Arial" w:eastAsia="Calibri" w:hAnsi="Arial" w:cs="Arial"/>
          <w:sz w:val="24"/>
          <w:szCs w:val="24"/>
        </w:rPr>
      </w:pPr>
      <w:r w:rsidRPr="00E278ED">
        <w:rPr>
          <w:rFonts w:ascii="Arial" w:hAnsi="Arial" w:cs="Arial"/>
          <w:b/>
          <w:sz w:val="24"/>
          <w:szCs w:val="24"/>
        </w:rPr>
        <w:t>C</w:t>
      </w:r>
      <w:r w:rsidR="00663C6A" w:rsidRPr="00E278ED">
        <w:rPr>
          <w:rFonts w:ascii="Arial" w:hAnsi="Arial" w:cs="Arial"/>
          <w:b/>
          <w:sz w:val="24"/>
          <w:szCs w:val="24"/>
        </w:rPr>
        <w:t>onflicto de intereses:</w:t>
      </w:r>
      <w:r w:rsidRPr="00E278ED">
        <w:rPr>
          <w:rFonts w:ascii="Arial" w:hAnsi="Arial" w:cs="Arial"/>
          <w:sz w:val="24"/>
          <w:szCs w:val="24"/>
        </w:rPr>
        <w:t xml:space="preserve"> los autores declaran no tener conflicto de </w:t>
      </w:r>
      <w:r w:rsidR="005672DA" w:rsidRPr="00E278ED">
        <w:rPr>
          <w:rFonts w:ascii="Arial" w:hAnsi="Arial" w:cs="Arial"/>
          <w:sz w:val="24"/>
          <w:szCs w:val="24"/>
        </w:rPr>
        <w:t>interés</w:t>
      </w:r>
    </w:p>
    <w:p w:rsidR="00E16A61" w:rsidRPr="00E278ED" w:rsidRDefault="00663C6A" w:rsidP="00E278ED">
      <w:pPr>
        <w:spacing w:after="0" w:line="360" w:lineRule="auto"/>
        <w:contextualSpacing/>
        <w:jc w:val="both"/>
        <w:rPr>
          <w:rFonts w:ascii="Arial" w:eastAsia="Calibri" w:hAnsi="Arial" w:cs="Arial"/>
          <w:b/>
          <w:sz w:val="24"/>
          <w:szCs w:val="24"/>
        </w:rPr>
      </w:pPr>
      <w:r w:rsidRPr="00E278ED">
        <w:rPr>
          <w:rFonts w:ascii="Arial" w:eastAsia="Calibri" w:hAnsi="Arial" w:cs="Arial"/>
          <w:b/>
          <w:sz w:val="24"/>
          <w:szCs w:val="24"/>
        </w:rPr>
        <w:t>Contribución de los autores:</w:t>
      </w:r>
    </w:p>
    <w:p w:rsidR="00E16A61" w:rsidRPr="00E278ED" w:rsidRDefault="007F1F64" w:rsidP="00E278ED">
      <w:pPr>
        <w:spacing w:after="0" w:line="360" w:lineRule="auto"/>
        <w:jc w:val="both"/>
        <w:rPr>
          <w:rFonts w:ascii="Arial" w:hAnsi="Arial" w:cs="Arial"/>
          <w:sz w:val="24"/>
          <w:szCs w:val="24"/>
        </w:rPr>
      </w:pPr>
      <w:r w:rsidRPr="00E278ED">
        <w:rPr>
          <w:rFonts w:ascii="Arial" w:hAnsi="Arial" w:cs="Arial"/>
          <w:sz w:val="24"/>
          <w:szCs w:val="24"/>
        </w:rPr>
        <w:t>WG</w:t>
      </w:r>
      <w:r w:rsidR="00E16A61" w:rsidRPr="00E278ED">
        <w:rPr>
          <w:rFonts w:ascii="Arial" w:hAnsi="Arial" w:cs="Arial"/>
          <w:sz w:val="24"/>
          <w:szCs w:val="24"/>
        </w:rPr>
        <w:t xml:space="preserve">B: </w:t>
      </w:r>
      <w:r w:rsidR="005672DA" w:rsidRPr="005672DA">
        <w:rPr>
          <w:rFonts w:ascii="Arial" w:hAnsi="Arial" w:cs="Arial"/>
          <w:sz w:val="24"/>
          <w:szCs w:val="24"/>
        </w:rPr>
        <w:t>Conceptualización</w:t>
      </w:r>
      <w:bookmarkStart w:id="0" w:name="_GoBack"/>
      <w:bookmarkEnd w:id="0"/>
    </w:p>
    <w:p w:rsidR="00E16A61" w:rsidRPr="00E278ED" w:rsidRDefault="00E16A61" w:rsidP="00E278ED">
      <w:pPr>
        <w:spacing w:after="0" w:line="360" w:lineRule="auto"/>
        <w:jc w:val="both"/>
        <w:rPr>
          <w:rFonts w:ascii="Arial" w:hAnsi="Arial" w:cs="Arial"/>
          <w:sz w:val="24"/>
          <w:szCs w:val="24"/>
        </w:rPr>
      </w:pPr>
      <w:r w:rsidRPr="00E278ED">
        <w:rPr>
          <w:rFonts w:ascii="Arial" w:hAnsi="Arial" w:cs="Arial"/>
          <w:sz w:val="24"/>
          <w:szCs w:val="24"/>
        </w:rPr>
        <w:t xml:space="preserve">MSN: </w:t>
      </w:r>
      <w:r w:rsidR="005672DA" w:rsidRPr="005672DA">
        <w:rPr>
          <w:rFonts w:ascii="Arial" w:hAnsi="Arial" w:cs="Arial"/>
          <w:sz w:val="24"/>
          <w:szCs w:val="24"/>
        </w:rPr>
        <w:t>Curación de datos</w:t>
      </w:r>
    </w:p>
    <w:p w:rsidR="00E16A61" w:rsidRPr="00E278ED" w:rsidRDefault="00E16A61" w:rsidP="00E278ED">
      <w:pPr>
        <w:spacing w:after="0" w:line="360" w:lineRule="auto"/>
        <w:jc w:val="both"/>
        <w:rPr>
          <w:rFonts w:ascii="Arial" w:hAnsi="Arial" w:cs="Arial"/>
          <w:sz w:val="24"/>
          <w:szCs w:val="24"/>
        </w:rPr>
      </w:pPr>
      <w:r w:rsidRPr="00E278ED">
        <w:rPr>
          <w:rFonts w:ascii="Arial" w:hAnsi="Arial" w:cs="Arial"/>
          <w:sz w:val="24"/>
          <w:szCs w:val="24"/>
        </w:rPr>
        <w:t>JVG:</w:t>
      </w:r>
      <w:r w:rsidR="005672DA" w:rsidRPr="005672DA">
        <w:t xml:space="preserve"> </w:t>
      </w:r>
      <w:r w:rsidR="005672DA" w:rsidRPr="005672DA">
        <w:rPr>
          <w:rFonts w:ascii="Arial" w:hAnsi="Arial" w:cs="Arial"/>
          <w:sz w:val="24"/>
          <w:szCs w:val="24"/>
        </w:rPr>
        <w:t>Investigación</w:t>
      </w:r>
    </w:p>
    <w:p w:rsidR="00E16A61" w:rsidRPr="00E278ED" w:rsidRDefault="00E16A61" w:rsidP="00E278ED">
      <w:pPr>
        <w:spacing w:after="0" w:line="360" w:lineRule="auto"/>
        <w:jc w:val="both"/>
        <w:rPr>
          <w:rFonts w:ascii="Arial" w:hAnsi="Arial" w:cs="Arial"/>
          <w:sz w:val="24"/>
          <w:szCs w:val="24"/>
        </w:rPr>
      </w:pPr>
      <w:r w:rsidRPr="00E278ED">
        <w:rPr>
          <w:rFonts w:ascii="Arial" w:hAnsi="Arial" w:cs="Arial"/>
          <w:sz w:val="24"/>
          <w:szCs w:val="24"/>
        </w:rPr>
        <w:t>YM</w:t>
      </w:r>
      <w:r w:rsidR="007F1F64" w:rsidRPr="00E278ED">
        <w:rPr>
          <w:rFonts w:ascii="Arial" w:hAnsi="Arial" w:cs="Arial"/>
          <w:sz w:val="24"/>
          <w:szCs w:val="24"/>
        </w:rPr>
        <w:t>M</w:t>
      </w:r>
      <w:r w:rsidRPr="00E278ED">
        <w:rPr>
          <w:rFonts w:ascii="Arial" w:hAnsi="Arial" w:cs="Arial"/>
          <w:sz w:val="24"/>
          <w:szCs w:val="24"/>
        </w:rPr>
        <w:t>T:</w:t>
      </w:r>
      <w:r w:rsidR="005672DA">
        <w:rPr>
          <w:rFonts w:ascii="Arial" w:hAnsi="Arial" w:cs="Arial"/>
          <w:sz w:val="24"/>
          <w:szCs w:val="24"/>
        </w:rPr>
        <w:t xml:space="preserve"> </w:t>
      </w:r>
      <w:r w:rsidR="005672DA" w:rsidRPr="005672DA">
        <w:rPr>
          <w:rFonts w:ascii="Arial" w:hAnsi="Arial" w:cs="Arial"/>
          <w:sz w:val="24"/>
          <w:szCs w:val="24"/>
        </w:rPr>
        <w:t>Redacción</w:t>
      </w:r>
    </w:p>
    <w:p w:rsidR="00E16A61" w:rsidRPr="00E278ED" w:rsidRDefault="00E16A61" w:rsidP="00E278ED">
      <w:pPr>
        <w:spacing w:after="0" w:line="360" w:lineRule="auto"/>
        <w:jc w:val="both"/>
        <w:rPr>
          <w:rFonts w:ascii="Arial" w:hAnsi="Arial" w:cs="Arial"/>
          <w:sz w:val="24"/>
          <w:szCs w:val="24"/>
        </w:rPr>
      </w:pPr>
      <w:r w:rsidRPr="00E278ED">
        <w:rPr>
          <w:rFonts w:ascii="Arial" w:hAnsi="Arial" w:cs="Arial"/>
          <w:sz w:val="24"/>
          <w:szCs w:val="24"/>
        </w:rPr>
        <w:t>MFC:</w:t>
      </w:r>
      <w:r w:rsidR="005672DA">
        <w:rPr>
          <w:rFonts w:ascii="Arial" w:hAnsi="Arial" w:cs="Arial"/>
          <w:sz w:val="24"/>
          <w:szCs w:val="24"/>
        </w:rPr>
        <w:t xml:space="preserve"> </w:t>
      </w:r>
      <w:r w:rsidR="005672DA" w:rsidRPr="005672DA">
        <w:rPr>
          <w:rFonts w:ascii="Arial" w:hAnsi="Arial" w:cs="Arial"/>
          <w:sz w:val="24"/>
          <w:szCs w:val="24"/>
        </w:rPr>
        <w:t>Análisis formal</w:t>
      </w:r>
    </w:p>
    <w:p w:rsidR="005D39FC" w:rsidRPr="00E278ED" w:rsidRDefault="005D39FC" w:rsidP="00E278ED">
      <w:pPr>
        <w:spacing w:after="0" w:line="360" w:lineRule="auto"/>
        <w:jc w:val="both"/>
        <w:rPr>
          <w:rFonts w:ascii="Arial" w:hAnsi="Arial" w:cs="Arial"/>
          <w:sz w:val="24"/>
          <w:szCs w:val="24"/>
        </w:rPr>
      </w:pPr>
    </w:p>
    <w:sectPr w:rsidR="005D39FC" w:rsidRPr="00E278ED" w:rsidSect="004F7DCC">
      <w:pgSz w:w="11906" w:h="16838"/>
      <w:pgMar w:top="1417" w:right="1701" w:bottom="1417"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altName w:val="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A91CB9"/>
    <w:multiLevelType w:val="multilevel"/>
    <w:tmpl w:val="CC28AA44"/>
    <w:lvl w:ilvl="0">
      <w:start w:val="1"/>
      <w:numFmt w:val="decimal"/>
      <w:lvlText w:val="%1-"/>
      <w:lvlJc w:val="left"/>
      <w:pPr>
        <w:ind w:left="643" w:hanging="360"/>
      </w:pPr>
      <w:rPr>
        <w:rFonts w:ascii="Verdana" w:hAnsi="Verdana"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3797EF5"/>
    <w:multiLevelType w:val="multilevel"/>
    <w:tmpl w:val="B6928B4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9FC"/>
    <w:rsid w:val="000002D0"/>
    <w:rsid w:val="000C1BF2"/>
    <w:rsid w:val="00137396"/>
    <w:rsid w:val="00147BEC"/>
    <w:rsid w:val="001B7A2A"/>
    <w:rsid w:val="001C3BF9"/>
    <w:rsid w:val="001E0B19"/>
    <w:rsid w:val="002216E6"/>
    <w:rsid w:val="00227DF5"/>
    <w:rsid w:val="00275369"/>
    <w:rsid w:val="00280122"/>
    <w:rsid w:val="002C101D"/>
    <w:rsid w:val="003153B5"/>
    <w:rsid w:val="00350DA2"/>
    <w:rsid w:val="00370565"/>
    <w:rsid w:val="00391F0D"/>
    <w:rsid w:val="003E3FDB"/>
    <w:rsid w:val="004031EC"/>
    <w:rsid w:val="00480AE4"/>
    <w:rsid w:val="004A4144"/>
    <w:rsid w:val="004F7DCC"/>
    <w:rsid w:val="00521A33"/>
    <w:rsid w:val="005462B8"/>
    <w:rsid w:val="00552460"/>
    <w:rsid w:val="005672DA"/>
    <w:rsid w:val="005C733A"/>
    <w:rsid w:val="005D39FC"/>
    <w:rsid w:val="00624F4C"/>
    <w:rsid w:val="00663C6A"/>
    <w:rsid w:val="0068266E"/>
    <w:rsid w:val="006B2FAD"/>
    <w:rsid w:val="006C295E"/>
    <w:rsid w:val="0075619B"/>
    <w:rsid w:val="00790F98"/>
    <w:rsid w:val="007F1F64"/>
    <w:rsid w:val="00824B16"/>
    <w:rsid w:val="00826D3E"/>
    <w:rsid w:val="00847527"/>
    <w:rsid w:val="008711B6"/>
    <w:rsid w:val="00892FAA"/>
    <w:rsid w:val="008B0D18"/>
    <w:rsid w:val="008C2FD8"/>
    <w:rsid w:val="009A5026"/>
    <w:rsid w:val="009D161A"/>
    <w:rsid w:val="00A20487"/>
    <w:rsid w:val="00A84418"/>
    <w:rsid w:val="00B4780A"/>
    <w:rsid w:val="00B84BF9"/>
    <w:rsid w:val="00BF1670"/>
    <w:rsid w:val="00C0738E"/>
    <w:rsid w:val="00C41D15"/>
    <w:rsid w:val="00C9447F"/>
    <w:rsid w:val="00CE7716"/>
    <w:rsid w:val="00D036FA"/>
    <w:rsid w:val="00D12E35"/>
    <w:rsid w:val="00DD523E"/>
    <w:rsid w:val="00E114BB"/>
    <w:rsid w:val="00E16A61"/>
    <w:rsid w:val="00E278ED"/>
    <w:rsid w:val="00EB4031"/>
    <w:rsid w:val="00F13ED7"/>
    <w:rsid w:val="00F23289"/>
    <w:rsid w:val="00F56140"/>
    <w:rsid w:val="00F67D8C"/>
    <w:rsid w:val="00FA3CB2"/>
    <w:rsid w:val="00FD4D0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79C4B0-A847-4031-BCAD-67656422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A61"/>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lacedeInternet">
    <w:name w:val="Enlace de Internet"/>
    <w:basedOn w:val="Fuentedeprrafopredeter"/>
    <w:uiPriority w:val="99"/>
    <w:unhideWhenUsed/>
    <w:rsid w:val="00092139"/>
    <w:rPr>
      <w:color w:val="0563C1" w:themeColor="hyperlink"/>
      <w:u w:val="single"/>
    </w:rPr>
  </w:style>
  <w:style w:type="character" w:customStyle="1" w:styleId="Destacado">
    <w:name w:val="Destacado"/>
    <w:uiPriority w:val="99"/>
    <w:qFormat/>
    <w:rsid w:val="00922681"/>
    <w:rPr>
      <w:i/>
      <w:iCs/>
    </w:rPr>
  </w:style>
  <w:style w:type="character" w:customStyle="1" w:styleId="orcid-id-https">
    <w:name w:val="orcid-id-https"/>
    <w:qFormat/>
    <w:rsid w:val="00084DFC"/>
  </w:style>
  <w:style w:type="character" w:customStyle="1" w:styleId="ListLabel1">
    <w:name w:val="ListLabel 1"/>
    <w:qFormat/>
    <w:rsid w:val="004F7DCC"/>
    <w:rPr>
      <w:rFonts w:ascii="Verdana" w:hAnsi="Verdana"/>
      <w:sz w:val="24"/>
      <w:szCs w:val="24"/>
    </w:rPr>
  </w:style>
  <w:style w:type="character" w:customStyle="1" w:styleId="ListLabel2">
    <w:name w:val="ListLabel 2"/>
    <w:qFormat/>
    <w:rsid w:val="004F7DCC"/>
    <w:rPr>
      <w:rFonts w:ascii="Verdana" w:eastAsia="Calibri" w:hAnsi="Verdana" w:cs="Arial"/>
      <w:sz w:val="24"/>
      <w:szCs w:val="24"/>
    </w:rPr>
  </w:style>
  <w:style w:type="character" w:customStyle="1" w:styleId="ListLabel3">
    <w:name w:val="ListLabel 3"/>
    <w:qFormat/>
    <w:rsid w:val="004F7DCC"/>
    <w:rPr>
      <w:rFonts w:ascii="Verdana" w:eastAsia="Calibri" w:hAnsi="Verdana" w:cs="Arial"/>
      <w:sz w:val="24"/>
      <w:szCs w:val="24"/>
      <w:lang w:val="en-US"/>
    </w:rPr>
  </w:style>
  <w:style w:type="character" w:customStyle="1" w:styleId="ListLabel4">
    <w:name w:val="ListLabel 4"/>
    <w:qFormat/>
    <w:rsid w:val="004F7DCC"/>
    <w:rPr>
      <w:rFonts w:ascii="Verdana" w:eastAsia="Calibri" w:hAnsi="Verdana" w:cs="Arial"/>
      <w:bCs/>
      <w:sz w:val="24"/>
      <w:szCs w:val="24"/>
    </w:rPr>
  </w:style>
  <w:style w:type="character" w:customStyle="1" w:styleId="ListLabel5">
    <w:name w:val="ListLabel 5"/>
    <w:qFormat/>
    <w:rsid w:val="004F7DCC"/>
    <w:rPr>
      <w:rFonts w:ascii="Verdana" w:eastAsia="Times New Roman" w:hAnsi="Verdana" w:cs="Arial"/>
      <w:bCs/>
      <w:kern w:val="2"/>
      <w:sz w:val="24"/>
      <w:szCs w:val="24"/>
      <w:lang w:eastAsia="es-ES"/>
    </w:rPr>
  </w:style>
  <w:style w:type="character" w:customStyle="1" w:styleId="ListLabel6">
    <w:name w:val="ListLabel 6"/>
    <w:qFormat/>
    <w:rsid w:val="004F7DCC"/>
    <w:rPr>
      <w:rFonts w:ascii="Verdana" w:eastAsia="Calibri" w:hAnsi="Verdana" w:cs="Times New Roman"/>
      <w:color w:val="0000FF"/>
      <w:sz w:val="24"/>
      <w:szCs w:val="24"/>
      <w:u w:val="single"/>
    </w:rPr>
  </w:style>
  <w:style w:type="character" w:customStyle="1" w:styleId="ListLabel7">
    <w:name w:val="ListLabel 7"/>
    <w:qFormat/>
    <w:rsid w:val="004F7DCC"/>
    <w:rPr>
      <w:rFonts w:ascii="Verdana" w:eastAsia="Calibri" w:hAnsi="Verdana" w:cs="Arial"/>
      <w:color w:val="0000FF"/>
      <w:sz w:val="24"/>
      <w:szCs w:val="24"/>
      <w:u w:val="single"/>
    </w:rPr>
  </w:style>
  <w:style w:type="paragraph" w:customStyle="1" w:styleId="Ttulo1">
    <w:name w:val="Título1"/>
    <w:basedOn w:val="Normal"/>
    <w:next w:val="Textoindependiente"/>
    <w:qFormat/>
    <w:rsid w:val="004F7DCC"/>
    <w:pPr>
      <w:keepNext/>
      <w:spacing w:before="240" w:after="120"/>
    </w:pPr>
    <w:rPr>
      <w:rFonts w:ascii="Arial" w:eastAsia="Microsoft YaHei" w:hAnsi="Arial" w:cs="Mangal"/>
      <w:sz w:val="24"/>
      <w:szCs w:val="28"/>
    </w:rPr>
  </w:style>
  <w:style w:type="paragraph" w:styleId="Textoindependiente">
    <w:name w:val="Body Text"/>
    <w:basedOn w:val="Normal"/>
    <w:rsid w:val="004F7DCC"/>
    <w:pPr>
      <w:spacing w:after="140" w:line="276" w:lineRule="auto"/>
    </w:pPr>
  </w:style>
  <w:style w:type="paragraph" w:styleId="Lista">
    <w:name w:val="List"/>
    <w:basedOn w:val="Textoindependiente"/>
    <w:rsid w:val="004F7DCC"/>
    <w:rPr>
      <w:rFonts w:ascii="Arial" w:hAnsi="Arial" w:cs="Mangal"/>
    </w:rPr>
  </w:style>
  <w:style w:type="paragraph" w:styleId="Descripcin">
    <w:name w:val="caption"/>
    <w:basedOn w:val="Normal"/>
    <w:qFormat/>
    <w:rsid w:val="004F7DCC"/>
    <w:pPr>
      <w:suppressLineNumbers/>
      <w:spacing w:before="120" w:after="120"/>
    </w:pPr>
    <w:rPr>
      <w:rFonts w:ascii="Arial" w:hAnsi="Arial" w:cs="Mangal"/>
      <w:i/>
      <w:iCs/>
      <w:sz w:val="24"/>
      <w:szCs w:val="24"/>
    </w:rPr>
  </w:style>
  <w:style w:type="paragraph" w:customStyle="1" w:styleId="ndice">
    <w:name w:val="Índice"/>
    <w:basedOn w:val="Normal"/>
    <w:qFormat/>
    <w:rsid w:val="004F7DCC"/>
    <w:pPr>
      <w:suppressLineNumbers/>
    </w:pPr>
    <w:rPr>
      <w:rFonts w:ascii="Arial" w:hAnsi="Arial" w:cs="Mangal"/>
    </w:rPr>
  </w:style>
  <w:style w:type="table" w:styleId="Tablaconcuadrcula">
    <w:name w:val="Table Grid"/>
    <w:basedOn w:val="Tablanormal"/>
    <w:uiPriority w:val="39"/>
    <w:rsid w:val="00E21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
    <w:name w:val="Tabla con cuadrícula1"/>
    <w:basedOn w:val="Tablanormal"/>
    <w:uiPriority w:val="39"/>
    <w:rsid w:val="00E210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comentario">
    <w:name w:val="annotation text"/>
    <w:basedOn w:val="Normal"/>
    <w:link w:val="TextocomentarioCar"/>
    <w:uiPriority w:val="99"/>
    <w:semiHidden/>
    <w:unhideWhenUsed/>
    <w:rsid w:val="004F7DC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F7DCC"/>
    <w:rPr>
      <w:sz w:val="20"/>
      <w:szCs w:val="20"/>
    </w:rPr>
  </w:style>
  <w:style w:type="character" w:styleId="Refdecomentario">
    <w:name w:val="annotation reference"/>
    <w:basedOn w:val="Fuentedeprrafopredeter"/>
    <w:uiPriority w:val="99"/>
    <w:semiHidden/>
    <w:unhideWhenUsed/>
    <w:rsid w:val="004F7DCC"/>
    <w:rPr>
      <w:sz w:val="16"/>
      <w:szCs w:val="16"/>
    </w:rPr>
  </w:style>
  <w:style w:type="paragraph" w:styleId="Textodeglobo">
    <w:name w:val="Balloon Text"/>
    <w:basedOn w:val="Normal"/>
    <w:link w:val="TextodegloboCar"/>
    <w:uiPriority w:val="99"/>
    <w:semiHidden/>
    <w:unhideWhenUsed/>
    <w:rsid w:val="00CE771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E7716"/>
    <w:rPr>
      <w:rFonts w:ascii="Segoe UI" w:hAnsi="Segoe UI" w:cs="Segoe UI"/>
      <w:sz w:val="18"/>
      <w:szCs w:val="18"/>
    </w:rPr>
  </w:style>
  <w:style w:type="character" w:customStyle="1" w:styleId="tlid-translation">
    <w:name w:val="tlid-translation"/>
    <w:basedOn w:val="Fuentedeprrafopredeter"/>
    <w:rsid w:val="000002D0"/>
  </w:style>
  <w:style w:type="character" w:styleId="Hipervnculo">
    <w:name w:val="Hyperlink"/>
    <w:basedOn w:val="Fuentedeprrafopredeter"/>
    <w:uiPriority w:val="99"/>
    <w:unhideWhenUsed/>
    <w:rsid w:val="004031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888690">
      <w:bodyDiv w:val="1"/>
      <w:marLeft w:val="0"/>
      <w:marRight w:val="0"/>
      <w:marTop w:val="0"/>
      <w:marBottom w:val="0"/>
      <w:divBdr>
        <w:top w:val="none" w:sz="0" w:space="0" w:color="auto"/>
        <w:left w:val="none" w:sz="0" w:space="0" w:color="auto"/>
        <w:bottom w:val="none" w:sz="0" w:space="0" w:color="auto"/>
        <w:right w:val="none" w:sz="0" w:space="0" w:color="auto"/>
      </w:divBdr>
      <w:divsChild>
        <w:div w:id="1574967085">
          <w:marLeft w:val="0"/>
          <w:marRight w:val="0"/>
          <w:marTop w:val="0"/>
          <w:marBottom w:val="0"/>
          <w:divBdr>
            <w:top w:val="none" w:sz="0" w:space="0" w:color="auto"/>
            <w:left w:val="none" w:sz="0" w:space="0" w:color="auto"/>
            <w:bottom w:val="none" w:sz="0" w:space="0" w:color="auto"/>
            <w:right w:val="none" w:sz="0" w:space="0" w:color="auto"/>
          </w:divBdr>
        </w:div>
        <w:div w:id="603610146">
          <w:marLeft w:val="0"/>
          <w:marRight w:val="0"/>
          <w:marTop w:val="0"/>
          <w:marBottom w:val="0"/>
          <w:divBdr>
            <w:top w:val="none" w:sz="0" w:space="0" w:color="auto"/>
            <w:left w:val="none" w:sz="0" w:space="0" w:color="auto"/>
            <w:bottom w:val="none" w:sz="0" w:space="0" w:color="auto"/>
            <w:right w:val="none" w:sz="0" w:space="0" w:color="auto"/>
          </w:divBdr>
        </w:div>
        <w:div w:id="659118117">
          <w:marLeft w:val="0"/>
          <w:marRight w:val="0"/>
          <w:marTop w:val="0"/>
          <w:marBottom w:val="0"/>
          <w:divBdr>
            <w:top w:val="none" w:sz="0" w:space="0" w:color="auto"/>
            <w:left w:val="none" w:sz="0" w:space="0" w:color="auto"/>
            <w:bottom w:val="none" w:sz="0" w:space="0" w:color="auto"/>
            <w:right w:val="none" w:sz="0" w:space="0" w:color="auto"/>
          </w:divBdr>
        </w:div>
        <w:div w:id="620186471">
          <w:marLeft w:val="0"/>
          <w:marRight w:val="0"/>
          <w:marTop w:val="0"/>
          <w:marBottom w:val="0"/>
          <w:divBdr>
            <w:top w:val="none" w:sz="0" w:space="0" w:color="auto"/>
            <w:left w:val="none" w:sz="0" w:space="0" w:color="auto"/>
            <w:bottom w:val="none" w:sz="0" w:space="0" w:color="auto"/>
            <w:right w:val="none" w:sz="0" w:space="0" w:color="auto"/>
          </w:divBdr>
        </w:div>
        <w:div w:id="1493790284">
          <w:marLeft w:val="0"/>
          <w:marRight w:val="0"/>
          <w:marTop w:val="0"/>
          <w:marBottom w:val="0"/>
          <w:divBdr>
            <w:top w:val="none" w:sz="0" w:space="0" w:color="auto"/>
            <w:left w:val="none" w:sz="0" w:space="0" w:color="auto"/>
            <w:bottom w:val="none" w:sz="0" w:space="0" w:color="auto"/>
            <w:right w:val="none" w:sz="0" w:space="0" w:color="auto"/>
          </w:divBdr>
        </w:div>
        <w:div w:id="120535812">
          <w:marLeft w:val="0"/>
          <w:marRight w:val="0"/>
          <w:marTop w:val="0"/>
          <w:marBottom w:val="0"/>
          <w:divBdr>
            <w:top w:val="none" w:sz="0" w:space="0" w:color="auto"/>
            <w:left w:val="none" w:sz="0" w:space="0" w:color="auto"/>
            <w:bottom w:val="none" w:sz="0" w:space="0" w:color="auto"/>
            <w:right w:val="none" w:sz="0" w:space="0" w:color="auto"/>
          </w:divBdr>
        </w:div>
        <w:div w:id="513962637">
          <w:marLeft w:val="0"/>
          <w:marRight w:val="0"/>
          <w:marTop w:val="0"/>
          <w:marBottom w:val="0"/>
          <w:divBdr>
            <w:top w:val="none" w:sz="0" w:space="0" w:color="auto"/>
            <w:left w:val="none" w:sz="0" w:space="0" w:color="auto"/>
            <w:bottom w:val="none" w:sz="0" w:space="0" w:color="auto"/>
            <w:right w:val="none" w:sz="0" w:space="0" w:color="auto"/>
          </w:divBdr>
        </w:div>
        <w:div w:id="729116947">
          <w:marLeft w:val="0"/>
          <w:marRight w:val="0"/>
          <w:marTop w:val="0"/>
          <w:marBottom w:val="0"/>
          <w:divBdr>
            <w:top w:val="none" w:sz="0" w:space="0" w:color="auto"/>
            <w:left w:val="none" w:sz="0" w:space="0" w:color="auto"/>
            <w:bottom w:val="none" w:sz="0" w:space="0" w:color="auto"/>
            <w:right w:val="none" w:sz="0" w:space="0" w:color="auto"/>
          </w:divBdr>
        </w:div>
        <w:div w:id="15429289">
          <w:marLeft w:val="0"/>
          <w:marRight w:val="0"/>
          <w:marTop w:val="0"/>
          <w:marBottom w:val="0"/>
          <w:divBdr>
            <w:top w:val="none" w:sz="0" w:space="0" w:color="auto"/>
            <w:left w:val="none" w:sz="0" w:space="0" w:color="auto"/>
            <w:bottom w:val="none" w:sz="0" w:space="0" w:color="auto"/>
            <w:right w:val="none" w:sz="0" w:space="0" w:color="auto"/>
          </w:divBdr>
        </w:div>
        <w:div w:id="2008164888">
          <w:marLeft w:val="0"/>
          <w:marRight w:val="0"/>
          <w:marTop w:val="0"/>
          <w:marBottom w:val="0"/>
          <w:divBdr>
            <w:top w:val="none" w:sz="0" w:space="0" w:color="auto"/>
            <w:left w:val="none" w:sz="0" w:space="0" w:color="auto"/>
            <w:bottom w:val="none" w:sz="0" w:space="0" w:color="auto"/>
            <w:right w:val="none" w:sz="0" w:space="0" w:color="auto"/>
          </w:divBdr>
        </w:div>
        <w:div w:id="25522908">
          <w:marLeft w:val="0"/>
          <w:marRight w:val="0"/>
          <w:marTop w:val="0"/>
          <w:marBottom w:val="0"/>
          <w:divBdr>
            <w:top w:val="none" w:sz="0" w:space="0" w:color="auto"/>
            <w:left w:val="none" w:sz="0" w:space="0" w:color="auto"/>
            <w:bottom w:val="none" w:sz="0" w:space="0" w:color="auto"/>
            <w:right w:val="none" w:sz="0" w:space="0" w:color="auto"/>
          </w:divBdr>
        </w:div>
        <w:div w:id="436293175">
          <w:marLeft w:val="0"/>
          <w:marRight w:val="0"/>
          <w:marTop w:val="0"/>
          <w:marBottom w:val="0"/>
          <w:divBdr>
            <w:top w:val="none" w:sz="0" w:space="0" w:color="auto"/>
            <w:left w:val="none" w:sz="0" w:space="0" w:color="auto"/>
            <w:bottom w:val="none" w:sz="0" w:space="0" w:color="auto"/>
            <w:right w:val="none" w:sz="0" w:space="0" w:color="auto"/>
          </w:divBdr>
        </w:div>
        <w:div w:id="856772578">
          <w:marLeft w:val="0"/>
          <w:marRight w:val="0"/>
          <w:marTop w:val="0"/>
          <w:marBottom w:val="0"/>
          <w:divBdr>
            <w:top w:val="none" w:sz="0" w:space="0" w:color="auto"/>
            <w:left w:val="none" w:sz="0" w:space="0" w:color="auto"/>
            <w:bottom w:val="none" w:sz="0" w:space="0" w:color="auto"/>
            <w:right w:val="none" w:sz="0" w:space="0" w:color="auto"/>
          </w:divBdr>
        </w:div>
        <w:div w:id="914783372">
          <w:marLeft w:val="0"/>
          <w:marRight w:val="0"/>
          <w:marTop w:val="0"/>
          <w:marBottom w:val="0"/>
          <w:divBdr>
            <w:top w:val="none" w:sz="0" w:space="0" w:color="auto"/>
            <w:left w:val="none" w:sz="0" w:space="0" w:color="auto"/>
            <w:bottom w:val="none" w:sz="0" w:space="0" w:color="auto"/>
            <w:right w:val="none" w:sz="0" w:space="0" w:color="auto"/>
          </w:divBdr>
        </w:div>
        <w:div w:id="1124886369">
          <w:marLeft w:val="0"/>
          <w:marRight w:val="0"/>
          <w:marTop w:val="0"/>
          <w:marBottom w:val="0"/>
          <w:divBdr>
            <w:top w:val="none" w:sz="0" w:space="0" w:color="auto"/>
            <w:left w:val="none" w:sz="0" w:space="0" w:color="auto"/>
            <w:bottom w:val="none" w:sz="0" w:space="0" w:color="auto"/>
            <w:right w:val="none" w:sz="0" w:space="0" w:color="auto"/>
          </w:divBdr>
        </w:div>
        <w:div w:id="756513500">
          <w:marLeft w:val="0"/>
          <w:marRight w:val="0"/>
          <w:marTop w:val="0"/>
          <w:marBottom w:val="0"/>
          <w:divBdr>
            <w:top w:val="none" w:sz="0" w:space="0" w:color="auto"/>
            <w:left w:val="none" w:sz="0" w:space="0" w:color="auto"/>
            <w:bottom w:val="none" w:sz="0" w:space="0" w:color="auto"/>
            <w:right w:val="none" w:sz="0" w:space="0" w:color="auto"/>
          </w:divBdr>
        </w:div>
        <w:div w:id="1822307012">
          <w:marLeft w:val="0"/>
          <w:marRight w:val="0"/>
          <w:marTop w:val="0"/>
          <w:marBottom w:val="0"/>
          <w:divBdr>
            <w:top w:val="none" w:sz="0" w:space="0" w:color="auto"/>
            <w:left w:val="none" w:sz="0" w:space="0" w:color="auto"/>
            <w:bottom w:val="none" w:sz="0" w:space="0" w:color="auto"/>
            <w:right w:val="none" w:sz="0" w:space="0" w:color="auto"/>
          </w:divBdr>
        </w:div>
      </w:divsChild>
    </w:div>
    <w:div w:id="1622960466">
      <w:bodyDiv w:val="1"/>
      <w:marLeft w:val="0"/>
      <w:marRight w:val="0"/>
      <w:marTop w:val="0"/>
      <w:marBottom w:val="0"/>
      <w:divBdr>
        <w:top w:val="none" w:sz="0" w:space="0" w:color="auto"/>
        <w:left w:val="none" w:sz="0" w:space="0" w:color="auto"/>
        <w:bottom w:val="none" w:sz="0" w:space="0" w:color="auto"/>
        <w:right w:val="none" w:sz="0" w:space="0" w:color="auto"/>
      </w:divBdr>
      <w:divsChild>
        <w:div w:id="1318878023">
          <w:marLeft w:val="0"/>
          <w:marRight w:val="0"/>
          <w:marTop w:val="0"/>
          <w:marBottom w:val="0"/>
          <w:divBdr>
            <w:top w:val="none" w:sz="0" w:space="0" w:color="auto"/>
            <w:left w:val="none" w:sz="0" w:space="0" w:color="auto"/>
            <w:bottom w:val="none" w:sz="0" w:space="0" w:color="auto"/>
            <w:right w:val="none" w:sz="0" w:space="0" w:color="auto"/>
          </w:divBdr>
        </w:div>
        <w:div w:id="2053070768">
          <w:marLeft w:val="0"/>
          <w:marRight w:val="0"/>
          <w:marTop w:val="0"/>
          <w:marBottom w:val="0"/>
          <w:divBdr>
            <w:top w:val="none" w:sz="0" w:space="0" w:color="auto"/>
            <w:left w:val="none" w:sz="0" w:space="0" w:color="auto"/>
            <w:bottom w:val="none" w:sz="0" w:space="0" w:color="auto"/>
            <w:right w:val="none" w:sz="0" w:space="0" w:color="auto"/>
          </w:divBdr>
        </w:div>
        <w:div w:id="2137093059">
          <w:marLeft w:val="0"/>
          <w:marRight w:val="0"/>
          <w:marTop w:val="0"/>
          <w:marBottom w:val="0"/>
          <w:divBdr>
            <w:top w:val="none" w:sz="0" w:space="0" w:color="auto"/>
            <w:left w:val="none" w:sz="0" w:space="0" w:color="auto"/>
            <w:bottom w:val="none" w:sz="0" w:space="0" w:color="auto"/>
            <w:right w:val="none" w:sz="0" w:space="0" w:color="auto"/>
          </w:divBdr>
        </w:div>
        <w:div w:id="874316693">
          <w:marLeft w:val="0"/>
          <w:marRight w:val="0"/>
          <w:marTop w:val="0"/>
          <w:marBottom w:val="0"/>
          <w:divBdr>
            <w:top w:val="none" w:sz="0" w:space="0" w:color="auto"/>
            <w:left w:val="none" w:sz="0" w:space="0" w:color="auto"/>
            <w:bottom w:val="none" w:sz="0" w:space="0" w:color="auto"/>
            <w:right w:val="none" w:sz="0" w:space="0" w:color="auto"/>
          </w:divBdr>
        </w:div>
        <w:div w:id="27725636">
          <w:marLeft w:val="0"/>
          <w:marRight w:val="0"/>
          <w:marTop w:val="0"/>
          <w:marBottom w:val="0"/>
          <w:divBdr>
            <w:top w:val="none" w:sz="0" w:space="0" w:color="auto"/>
            <w:left w:val="none" w:sz="0" w:space="0" w:color="auto"/>
            <w:bottom w:val="none" w:sz="0" w:space="0" w:color="auto"/>
            <w:right w:val="none" w:sz="0" w:space="0" w:color="auto"/>
          </w:divBdr>
        </w:div>
        <w:div w:id="680856591">
          <w:marLeft w:val="0"/>
          <w:marRight w:val="0"/>
          <w:marTop w:val="0"/>
          <w:marBottom w:val="0"/>
          <w:divBdr>
            <w:top w:val="none" w:sz="0" w:space="0" w:color="auto"/>
            <w:left w:val="none" w:sz="0" w:space="0" w:color="auto"/>
            <w:bottom w:val="none" w:sz="0" w:space="0" w:color="auto"/>
            <w:right w:val="none" w:sz="0" w:space="0" w:color="auto"/>
          </w:divBdr>
        </w:div>
        <w:div w:id="491485406">
          <w:marLeft w:val="0"/>
          <w:marRight w:val="0"/>
          <w:marTop w:val="0"/>
          <w:marBottom w:val="0"/>
          <w:divBdr>
            <w:top w:val="none" w:sz="0" w:space="0" w:color="auto"/>
            <w:left w:val="none" w:sz="0" w:space="0" w:color="auto"/>
            <w:bottom w:val="none" w:sz="0" w:space="0" w:color="auto"/>
            <w:right w:val="none" w:sz="0" w:space="0" w:color="auto"/>
          </w:divBdr>
        </w:div>
        <w:div w:id="2064596478">
          <w:marLeft w:val="0"/>
          <w:marRight w:val="0"/>
          <w:marTop w:val="0"/>
          <w:marBottom w:val="0"/>
          <w:divBdr>
            <w:top w:val="none" w:sz="0" w:space="0" w:color="auto"/>
            <w:left w:val="none" w:sz="0" w:space="0" w:color="auto"/>
            <w:bottom w:val="none" w:sz="0" w:space="0" w:color="auto"/>
            <w:right w:val="none" w:sz="0" w:space="0" w:color="auto"/>
          </w:divBdr>
        </w:div>
        <w:div w:id="1307127231">
          <w:marLeft w:val="0"/>
          <w:marRight w:val="0"/>
          <w:marTop w:val="0"/>
          <w:marBottom w:val="0"/>
          <w:divBdr>
            <w:top w:val="none" w:sz="0" w:space="0" w:color="auto"/>
            <w:left w:val="none" w:sz="0" w:space="0" w:color="auto"/>
            <w:bottom w:val="none" w:sz="0" w:space="0" w:color="auto"/>
            <w:right w:val="none" w:sz="0" w:space="0" w:color="auto"/>
          </w:divBdr>
        </w:div>
        <w:div w:id="538666422">
          <w:marLeft w:val="0"/>
          <w:marRight w:val="0"/>
          <w:marTop w:val="0"/>
          <w:marBottom w:val="0"/>
          <w:divBdr>
            <w:top w:val="none" w:sz="0" w:space="0" w:color="auto"/>
            <w:left w:val="none" w:sz="0" w:space="0" w:color="auto"/>
            <w:bottom w:val="none" w:sz="0" w:space="0" w:color="auto"/>
            <w:right w:val="none" w:sz="0" w:space="0" w:color="auto"/>
          </w:divBdr>
        </w:div>
        <w:div w:id="512063940">
          <w:marLeft w:val="0"/>
          <w:marRight w:val="0"/>
          <w:marTop w:val="0"/>
          <w:marBottom w:val="0"/>
          <w:divBdr>
            <w:top w:val="none" w:sz="0" w:space="0" w:color="auto"/>
            <w:left w:val="none" w:sz="0" w:space="0" w:color="auto"/>
            <w:bottom w:val="none" w:sz="0" w:space="0" w:color="auto"/>
            <w:right w:val="none" w:sz="0" w:space="0" w:color="auto"/>
          </w:divBdr>
        </w:div>
        <w:div w:id="232470843">
          <w:marLeft w:val="0"/>
          <w:marRight w:val="0"/>
          <w:marTop w:val="0"/>
          <w:marBottom w:val="0"/>
          <w:divBdr>
            <w:top w:val="none" w:sz="0" w:space="0" w:color="auto"/>
            <w:left w:val="none" w:sz="0" w:space="0" w:color="auto"/>
            <w:bottom w:val="none" w:sz="0" w:space="0" w:color="auto"/>
            <w:right w:val="none" w:sz="0" w:space="0" w:color="auto"/>
          </w:divBdr>
        </w:div>
        <w:div w:id="844591896">
          <w:marLeft w:val="0"/>
          <w:marRight w:val="0"/>
          <w:marTop w:val="0"/>
          <w:marBottom w:val="0"/>
          <w:divBdr>
            <w:top w:val="none" w:sz="0" w:space="0" w:color="auto"/>
            <w:left w:val="none" w:sz="0" w:space="0" w:color="auto"/>
            <w:bottom w:val="none" w:sz="0" w:space="0" w:color="auto"/>
            <w:right w:val="none" w:sz="0" w:space="0" w:color="auto"/>
          </w:divBdr>
        </w:div>
        <w:div w:id="271016586">
          <w:marLeft w:val="0"/>
          <w:marRight w:val="0"/>
          <w:marTop w:val="0"/>
          <w:marBottom w:val="0"/>
          <w:divBdr>
            <w:top w:val="none" w:sz="0" w:space="0" w:color="auto"/>
            <w:left w:val="none" w:sz="0" w:space="0" w:color="auto"/>
            <w:bottom w:val="none" w:sz="0" w:space="0" w:color="auto"/>
            <w:right w:val="none" w:sz="0" w:space="0" w:color="auto"/>
          </w:divBdr>
        </w:div>
        <w:div w:id="1651329191">
          <w:marLeft w:val="0"/>
          <w:marRight w:val="0"/>
          <w:marTop w:val="0"/>
          <w:marBottom w:val="0"/>
          <w:divBdr>
            <w:top w:val="none" w:sz="0" w:space="0" w:color="auto"/>
            <w:left w:val="none" w:sz="0" w:space="0" w:color="auto"/>
            <w:bottom w:val="none" w:sz="0" w:space="0" w:color="auto"/>
            <w:right w:val="none" w:sz="0" w:space="0" w:color="auto"/>
          </w:divBdr>
        </w:div>
        <w:div w:id="1424258425">
          <w:marLeft w:val="0"/>
          <w:marRight w:val="0"/>
          <w:marTop w:val="0"/>
          <w:marBottom w:val="0"/>
          <w:divBdr>
            <w:top w:val="none" w:sz="0" w:space="0" w:color="auto"/>
            <w:left w:val="none" w:sz="0" w:space="0" w:color="auto"/>
            <w:bottom w:val="none" w:sz="0" w:space="0" w:color="auto"/>
            <w:right w:val="none" w:sz="0" w:space="0" w:color="auto"/>
          </w:divBdr>
        </w:div>
        <w:div w:id="147786929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amonnunez@gmail.com" TargetMode="External"/><Relationship Id="rId13" Type="http://schemas.openxmlformats.org/officeDocument/2006/relationships/hyperlink" Target="https://orcid.org/0000-0002-2026-6346" TargetMode="External"/><Relationship Id="rId18" Type="http://schemas.openxmlformats.org/officeDocument/2006/relationships/hyperlink" Target="http://www.prrjournal.com/article/S1526-0542%2810%29000795/abstract" TargetMode="External"/><Relationship Id="rId26" Type="http://schemas.openxmlformats.org/officeDocument/2006/relationships/hyperlink" Target="https://www.ncbi.nlm.nih.gov/pmc/articles/PMC7014112/" TargetMode="External"/><Relationship Id="rId3" Type="http://schemas.openxmlformats.org/officeDocument/2006/relationships/styles" Target="styles.xml"/><Relationship Id="rId21" Type="http://schemas.openxmlformats.org/officeDocument/2006/relationships/hyperlink" Target="http://www.revmultimed.sld.cu/index.php/mtm/article/view/371" TargetMode="External"/><Relationship Id="rId34" Type="http://schemas.openxmlformats.org/officeDocument/2006/relationships/hyperlink" Target="file:///C:/Users/reudis/AppData/Local/Temp/Dialnet-PrevalenciaDeBronconeumoniaBacterianaEnLaUnidadCui-6027430.pdf" TargetMode="External"/><Relationship Id="rId7" Type="http://schemas.openxmlformats.org/officeDocument/2006/relationships/hyperlink" Target="https://orcid.org/0000-0001-8065-2647" TargetMode="External"/><Relationship Id="rId12" Type="http://schemas.openxmlformats.org/officeDocument/2006/relationships/hyperlink" Target="mailto:yindris.gtm@infomed.sld.cu" TargetMode="External"/><Relationship Id="rId17" Type="http://schemas.openxmlformats.org/officeDocument/2006/relationships/hyperlink" Target="http://files.sld.cu/sida/files/2012/01/prog-ira.pdf" TargetMode="External"/><Relationship Id="rId25" Type="http://schemas.openxmlformats.org/officeDocument/2006/relationships/hyperlink" Target="https://www.medigraphic.com/pdfs/revcubinfmed/cim-2019/cim192h.pdf" TargetMode="External"/><Relationship Id="rId33" Type="http://schemas.openxmlformats.org/officeDocument/2006/relationships/hyperlink" Target="https://www.medigraphic.com/pdfs/multimed/mul-2018/mul186h.pd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ho.int/mediacentre/factsheets/fs331/es/" TargetMode="External"/><Relationship Id="rId20" Type="http://schemas.openxmlformats.org/officeDocument/2006/relationships/hyperlink" Target="http://revfinlay.sld.cu/in-dex.php/finlay/article/view/359" TargetMode="External"/><Relationship Id="rId29" Type="http://schemas.openxmlformats.org/officeDocument/2006/relationships/hyperlink" Target="http://scielo.isciii.es/scielo.php?script=sci_arttext&amp;pid=S0210-56912010000500005&amp;lng=es" TargetMode="External"/><Relationship Id="rId1" Type="http://schemas.openxmlformats.org/officeDocument/2006/relationships/customXml" Target="../customXml/item1.xml"/><Relationship Id="rId6" Type="http://schemas.openxmlformats.org/officeDocument/2006/relationships/hyperlink" Target="mailto:Walfrido.garcia2020@gmail.com" TargetMode="External"/><Relationship Id="rId11" Type="http://schemas.openxmlformats.org/officeDocument/2006/relationships/hyperlink" Target="https://orcid.org/0000-0001-7242-4820" TargetMode="External"/><Relationship Id="rId24" Type="http://schemas.openxmlformats.org/officeDocument/2006/relationships/hyperlink" Target="https://guiaprioam.com/indice/neumonia-asociada-a-ventilacion-mecanica/" TargetMode="External"/><Relationship Id="rId32" Type="http://schemas.openxmlformats.org/officeDocument/2006/relationships/hyperlink" Target="https://www.medicina-intensiva.cl/reco/prevencion_NAV_2018.pdf"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orcid.org/0000-0002-3494-2341" TargetMode="External"/><Relationship Id="rId23" Type="http://schemas.openxmlformats.org/officeDocument/2006/relationships/hyperlink" Target="https://www.wfsahq.org/components/com_virtual_library/media/74d02bfd1d8ced1516fe305f960f1698-382-Neumon--a-Asociada-a-Ventilador.pdf" TargetMode="External"/><Relationship Id="rId28" Type="http://schemas.openxmlformats.org/officeDocument/2006/relationships/hyperlink" Target="http://scielo.sld.cu/scielo.php?script=sci_arttext&amp;pid=S1028-99332018000500911&amp;lng=es" TargetMode="External"/><Relationship Id="rId36" Type="http://schemas.openxmlformats.org/officeDocument/2006/relationships/hyperlink" Target="http://scielo.isciii.es/pdf/medinte/v34n5/puesta.pdf" TargetMode="External"/><Relationship Id="rId10" Type="http://schemas.openxmlformats.org/officeDocument/2006/relationships/hyperlink" Target="mailto:jvigo.gtm@infomed.sld.cu" TargetMode="External"/><Relationship Id="rId19" Type="http://schemas.openxmlformats.org/officeDocument/2006/relationships/hyperlink" Target="http://www.antibioticoterapia.com/modules.php" TargetMode="External"/><Relationship Id="rId31" Type="http://schemas.openxmlformats.org/officeDocument/2006/relationships/hyperlink" Target="http://www.medicinabuenosaires.com/PMID/29659359.pdf" TargetMode="External"/><Relationship Id="rId4" Type="http://schemas.openxmlformats.org/officeDocument/2006/relationships/settings" Target="settings.xml"/><Relationship Id="rId9" Type="http://schemas.openxmlformats.org/officeDocument/2006/relationships/hyperlink" Target="https://orcid.org/0000-0002-2180-3203" TargetMode="External"/><Relationship Id="rId14" Type="http://schemas.openxmlformats.org/officeDocument/2006/relationships/hyperlink" Target="mailto:marleanisfc.gtm@infomed.sld.cu" TargetMode="External"/><Relationship Id="rId22" Type="http://schemas.openxmlformats.org/officeDocument/2006/relationships/hyperlink" Target="http://www.revmie.sld.cu/index.php/mie/article/view/592" TargetMode="External"/><Relationship Id="rId27" Type="http://schemas.openxmlformats.org/officeDocument/2006/relationships/hyperlink" Target="http://www.revmultimed.sld.cu/index.php/mtm/article/view/1828/1862" TargetMode="External"/><Relationship Id="rId30" Type="http://schemas.openxmlformats.org/officeDocument/2006/relationships/hyperlink" Target="https://www.medigraphic.com/pdfs/revinfcie/ric-2019/ric192j.pdf" TargetMode="External"/><Relationship Id="rId35" Type="http://schemas.openxmlformats.org/officeDocument/2006/relationships/hyperlink" Target="http://scielo.sld.cu/pdf/rpr/v24n1/1561-3194-rpr-24-01-29.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37B6C-D2A1-47B9-8762-BC847632E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328</TotalTime>
  <Pages>14</Pages>
  <Words>4228</Words>
  <Characters>23257</Characters>
  <Application>Microsoft Office Word</Application>
  <DocSecurity>0</DocSecurity>
  <Lines>193</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reudis</dc:creator>
  <cp:lastModifiedBy>reudis</cp:lastModifiedBy>
  <cp:revision>11</cp:revision>
  <dcterms:created xsi:type="dcterms:W3CDTF">2020-10-26T15:05:00Z</dcterms:created>
  <dcterms:modified xsi:type="dcterms:W3CDTF">2020-10-29T00:45:00Z</dcterms:modified>
  <dc:language>es-CU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